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434" w:rsidRDefault="00465434" w:rsidP="00DE2113">
      <w:pPr>
        <w:pStyle w:val="Heading1"/>
        <w:shd w:val="clear" w:color="auto" w:fill="FFFFFF"/>
        <w:spacing w:before="480" w:after="240" w:line="510" w:lineRule="atLeast"/>
        <w:jc w:val="center"/>
        <w:rPr>
          <w:rFonts w:ascii="Times New Roman" w:hAnsi="Times New Roman" w:cs="Times New Roman"/>
          <w:b/>
          <w:bCs/>
          <w:color w:val="0F1115"/>
          <w:sz w:val="36"/>
          <w:szCs w:val="36"/>
        </w:rPr>
      </w:pPr>
      <w:r w:rsidRPr="00D24DF9">
        <w:rPr>
          <w:rFonts w:ascii="Arial" w:hAnsi="Arial" w:cs="Arial"/>
          <w:noProof/>
        </w:rPr>
        <w:drawing>
          <wp:inline distT="0" distB="0" distL="0" distR="0" wp14:anchorId="2C4146F0" wp14:editId="5F4B34AF">
            <wp:extent cx="2591318" cy="568695"/>
            <wp:effectExtent l="0" t="0" r="0" b="3175"/>
            <wp:docPr id="2" name="Picture 2" descr="C:\Users\wRafique581019\AppData\Local\Microsoft\Windows\INetCache\Content.Word\Asset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Rafique581019\AppData\Local\Microsoft\Windows\INetCache\Content.Word\Asset 2-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6808" cy="569900"/>
                    </a:xfrm>
                    <a:prstGeom prst="rect">
                      <a:avLst/>
                    </a:prstGeom>
                    <a:noFill/>
                    <a:ln>
                      <a:noFill/>
                    </a:ln>
                  </pic:spPr>
                </pic:pic>
              </a:graphicData>
            </a:graphic>
          </wp:inline>
        </w:drawing>
      </w:r>
    </w:p>
    <w:p w:rsidR="000C341F" w:rsidRPr="000C341F" w:rsidRDefault="000C341F" w:rsidP="00DE2113">
      <w:pPr>
        <w:pStyle w:val="Heading1"/>
        <w:shd w:val="clear" w:color="auto" w:fill="FFFFFF"/>
        <w:spacing w:before="480" w:after="240" w:line="510" w:lineRule="atLeast"/>
        <w:jc w:val="center"/>
        <w:rPr>
          <w:rFonts w:ascii="Times New Roman" w:hAnsi="Times New Roman" w:cs="Times New Roman"/>
          <w:b/>
          <w:bCs/>
          <w:color w:val="0F1115"/>
          <w:sz w:val="36"/>
          <w:szCs w:val="36"/>
        </w:rPr>
      </w:pPr>
      <w:r w:rsidRPr="000C341F">
        <w:rPr>
          <w:rFonts w:ascii="Times New Roman" w:hAnsi="Times New Roman" w:cs="Times New Roman"/>
          <w:b/>
          <w:bCs/>
          <w:color w:val="0F1115"/>
          <w:sz w:val="36"/>
          <w:szCs w:val="36"/>
        </w:rPr>
        <w:t>National Charter for Governance Reforms</w:t>
      </w:r>
    </w:p>
    <w:p w:rsidR="000C341F" w:rsidRPr="000C341F" w:rsidRDefault="000C341F" w:rsidP="00DE2113">
      <w:pPr>
        <w:pStyle w:val="ds-markdown-paragraph"/>
        <w:shd w:val="clear" w:color="auto" w:fill="FFFFFF"/>
        <w:spacing w:before="240" w:beforeAutospacing="0" w:after="240" w:afterAutospacing="0"/>
        <w:jc w:val="center"/>
        <w:rPr>
          <w:color w:val="0F1115"/>
          <w:sz w:val="28"/>
          <w:szCs w:val="28"/>
        </w:rPr>
      </w:pPr>
      <w:r w:rsidRPr="000C341F">
        <w:rPr>
          <w:rStyle w:val="Emphasis"/>
          <w:color w:val="0F1115"/>
          <w:sz w:val="32"/>
          <w:szCs w:val="32"/>
        </w:rPr>
        <w:t>A Framework for National Progress</w:t>
      </w:r>
      <w:r w:rsidR="00565E3B">
        <w:rPr>
          <w:noProof/>
        </w:rPr>
        <w:pict>
          <v:rect id="_x0000_i1025" alt="" style="width:451.3pt;height:.05pt;mso-width-percent:0;mso-height-percent:0;mso-width-percent:0;mso-height-percent:0" o:hralign="center" o:hrstd="t" o:hr="t" fillcolor="#a0a0a0" stroked="f"/>
        </w:pict>
      </w:r>
    </w:p>
    <w:p w:rsidR="006317FD"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National Charter for Governance Reforms is a living framework of specific, actionable reforms aimed at strengthening democratic governance, institutional effectiveness, economic development, transparency, accountability, and citizen participation in Pakistan.</w:t>
      </w:r>
    </w:p>
    <w:p w:rsid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 xml:space="preserve">The Charter seeks to provide a non-partisan, consensus-based platform through which citizens, institutions, professionals, academia, civil society, media, the private sector, and policymakers may contribute towards the development and promotion of practical reforms for national progress. Conceived as an evolving national framework, the Charter will continuously </w:t>
      </w:r>
      <w:r w:rsidR="006317FD">
        <w:rPr>
          <w:color w:val="0F1115"/>
          <w:sz w:val="28"/>
          <w:szCs w:val="28"/>
          <w:lang w:val="en-US"/>
        </w:rPr>
        <w:t xml:space="preserve">consolidate and organize reform proposals </w:t>
      </w:r>
      <w:r w:rsidRPr="000C341F">
        <w:rPr>
          <w:color w:val="0F1115"/>
          <w:sz w:val="28"/>
          <w:szCs w:val="28"/>
        </w:rPr>
        <w:t>develop</w:t>
      </w:r>
      <w:r w:rsidR="006317FD">
        <w:rPr>
          <w:color w:val="0F1115"/>
          <w:sz w:val="28"/>
          <w:szCs w:val="28"/>
          <w:lang w:val="en-US"/>
        </w:rPr>
        <w:t>ed</w:t>
      </w:r>
      <w:r w:rsidRPr="000C341F">
        <w:rPr>
          <w:color w:val="0F1115"/>
          <w:sz w:val="28"/>
          <w:szCs w:val="28"/>
        </w:rPr>
        <w:t xml:space="preserve"> through research, consultation, policy dialogue, expert input, and public participation.</w:t>
      </w:r>
    </w:p>
    <w:p w:rsidR="00806A72" w:rsidRPr="00806A72" w:rsidRDefault="00806A72" w:rsidP="00806A72">
      <w:pPr>
        <w:rPr>
          <w:rFonts w:ascii="Times New Roman" w:eastAsia="Times New Roman" w:hAnsi="Times New Roman" w:cs="Times New Roman"/>
          <w:sz w:val="28"/>
          <w:szCs w:val="28"/>
          <w:lang w:eastAsia="en-GB"/>
        </w:rPr>
      </w:pPr>
      <w:r w:rsidRPr="00806A72">
        <w:rPr>
          <w:rFonts w:ascii="Times New Roman" w:eastAsia="Times New Roman" w:hAnsi="Times New Roman" w:cs="Times New Roman"/>
          <w:color w:val="0F1115"/>
          <w:sz w:val="28"/>
          <w:szCs w:val="28"/>
          <w:shd w:val="clear" w:color="auto" w:fill="FFFFFF"/>
          <w:lang w:eastAsia="en-GB"/>
        </w:rPr>
        <w:t>The Charter is our roadmap. Policy Papers are our destination.</w:t>
      </w:r>
    </w:p>
    <w:p w:rsidR="000C341F" w:rsidRPr="000C341F" w:rsidRDefault="000C341F" w:rsidP="000C341F">
      <w:pPr>
        <w:pStyle w:val="ds-markdown-paragraph"/>
        <w:shd w:val="clear" w:color="auto" w:fill="FFFFFF"/>
        <w:spacing w:before="240" w:beforeAutospacing="0" w:after="240" w:afterAutospacing="0"/>
        <w:jc w:val="both"/>
        <w:rPr>
          <w:color w:val="0F1115"/>
          <w:sz w:val="32"/>
          <w:szCs w:val="32"/>
        </w:rPr>
      </w:pPr>
      <w:r w:rsidRPr="000C341F">
        <w:rPr>
          <w:b/>
          <w:bCs/>
          <w:color w:val="0F1115"/>
          <w:sz w:val="32"/>
          <w:szCs w:val="32"/>
        </w:rPr>
        <w:t>Objectives of the Charter</w:t>
      </w:r>
    </w:p>
    <w:p w:rsidR="000C341F"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National Charter for Governance Reforms aims to:</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Promote good governance based on transparency, accountability, merit, rule of law, and citizen participation;</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Develop consensus around key national reform priorities;</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Encourage evidence-based public policy development;</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Strengthen democratic and constitutional institutions;</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Improve efficiency, responsiveness, and integrity in public administration;</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Promote sustainable economic growth and fiscal stability;</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Facilitate informed public dialogue on national challenges and reform options;</w:t>
      </w:r>
    </w:p>
    <w:p w:rsidR="000C341F" w:rsidRPr="000C341F" w:rsidRDefault="000C341F" w:rsidP="000C341F">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Encourage collaboration between government, civil society, academia, professionals, media, and the private sector; and</w:t>
      </w:r>
    </w:p>
    <w:p w:rsidR="008D483D" w:rsidRPr="008D483D" w:rsidRDefault="000C341F" w:rsidP="008D483D">
      <w:pPr>
        <w:pStyle w:val="ds-markdown-paragraph"/>
        <w:numPr>
          <w:ilvl w:val="0"/>
          <w:numId w:val="4"/>
        </w:numPr>
        <w:shd w:val="clear" w:color="auto" w:fill="FFFFFF"/>
        <w:spacing w:before="0" w:beforeAutospacing="0" w:after="0" w:afterAutospacing="0"/>
        <w:jc w:val="both"/>
        <w:rPr>
          <w:color w:val="0F1115"/>
          <w:sz w:val="28"/>
          <w:szCs w:val="28"/>
        </w:rPr>
      </w:pPr>
      <w:r w:rsidRPr="000C341F">
        <w:rPr>
          <w:color w:val="0F1115"/>
          <w:sz w:val="28"/>
          <w:szCs w:val="28"/>
        </w:rPr>
        <w:t>Contribute towards building a peaceful, prosperous, just, and well-governed Pakistan</w:t>
      </w:r>
      <w:r w:rsidR="008D483D">
        <w:rPr>
          <w:color w:val="0F1115"/>
          <w:sz w:val="28"/>
          <w:szCs w:val="28"/>
          <w:lang w:val="en-US"/>
        </w:rPr>
        <w:t>.</w:t>
      </w:r>
    </w:p>
    <w:p w:rsidR="00212B1C" w:rsidRDefault="00212B1C" w:rsidP="00097577">
      <w:pPr>
        <w:pStyle w:val="ds-markdown-paragraph"/>
        <w:shd w:val="clear" w:color="auto" w:fill="FFFFFF"/>
        <w:spacing w:before="0" w:beforeAutospacing="0" w:after="0" w:afterAutospacing="0"/>
        <w:jc w:val="both"/>
        <w:rPr>
          <w:b/>
          <w:bCs/>
          <w:color w:val="0F1115"/>
          <w:sz w:val="32"/>
          <w:szCs w:val="32"/>
        </w:rPr>
      </w:pPr>
    </w:p>
    <w:p w:rsidR="00DE2113" w:rsidRDefault="000C341F" w:rsidP="00097577">
      <w:pPr>
        <w:pStyle w:val="ds-markdown-paragraph"/>
        <w:shd w:val="clear" w:color="auto" w:fill="FFFFFF"/>
        <w:spacing w:before="0" w:beforeAutospacing="0" w:after="0" w:afterAutospacing="0"/>
        <w:jc w:val="both"/>
        <w:rPr>
          <w:b/>
          <w:bCs/>
          <w:color w:val="0F1115"/>
          <w:sz w:val="32"/>
          <w:szCs w:val="32"/>
        </w:rPr>
      </w:pPr>
      <w:r w:rsidRPr="00097577">
        <w:rPr>
          <w:b/>
          <w:bCs/>
          <w:color w:val="0F1115"/>
          <w:sz w:val="32"/>
          <w:szCs w:val="32"/>
        </w:rPr>
        <w:lastRenderedPageBreak/>
        <w:t>Key Reform Areas</w:t>
      </w:r>
    </w:p>
    <w:p w:rsidR="008D483D" w:rsidRDefault="008D483D" w:rsidP="00DE2113">
      <w:pPr>
        <w:pStyle w:val="ds-markdown-paragraph"/>
        <w:shd w:val="clear" w:color="auto" w:fill="FFFFFF"/>
        <w:spacing w:before="0" w:beforeAutospacing="0" w:after="0" w:afterAutospacing="0"/>
        <w:jc w:val="both"/>
        <w:rPr>
          <w:color w:val="0F1115"/>
          <w:sz w:val="28"/>
          <w:szCs w:val="28"/>
        </w:rPr>
      </w:pPr>
    </w:p>
    <w:p w:rsidR="00DE2113" w:rsidRPr="00212B1C" w:rsidRDefault="000C341F" w:rsidP="00DE2113">
      <w:pPr>
        <w:pStyle w:val="ds-markdown-paragraph"/>
        <w:shd w:val="clear" w:color="auto" w:fill="FFFFFF"/>
        <w:spacing w:before="0" w:beforeAutospacing="0" w:after="0" w:afterAutospacing="0"/>
        <w:jc w:val="both"/>
        <w:rPr>
          <w:color w:val="0F1115"/>
          <w:sz w:val="28"/>
          <w:szCs w:val="28"/>
        </w:rPr>
      </w:pPr>
      <w:r w:rsidRPr="003F09A0">
        <w:rPr>
          <w:color w:val="0F1115"/>
          <w:sz w:val="28"/>
          <w:szCs w:val="28"/>
        </w:rPr>
        <w:t>The Charter will progressively develop across a wide range of thematic areas</w:t>
      </w:r>
      <w:r w:rsidR="00DE2113">
        <w:rPr>
          <w:color w:val="0F1115"/>
          <w:sz w:val="28"/>
          <w:szCs w:val="28"/>
          <w:lang w:val="en-US"/>
        </w:rPr>
        <w:t xml:space="preserve">. </w:t>
      </w:r>
      <w:r w:rsidR="00DE2113" w:rsidRPr="00212B1C">
        <w:rPr>
          <w:rStyle w:val="Emphasis"/>
          <w:i w:val="0"/>
          <w:iCs w:val="0"/>
          <w:color w:val="0F1115"/>
          <w:sz w:val="28"/>
          <w:szCs w:val="28"/>
        </w:rPr>
        <w:t>We have started with </w:t>
      </w:r>
      <w:r w:rsidR="00DE2113" w:rsidRPr="00212B1C">
        <w:rPr>
          <w:rStyle w:val="Strong"/>
          <w:color w:val="0F1115"/>
          <w:sz w:val="28"/>
          <w:szCs w:val="28"/>
        </w:rPr>
        <w:t>12 thematic areas</w:t>
      </w:r>
      <w:r w:rsidR="00DE2113" w:rsidRPr="00212B1C">
        <w:rPr>
          <w:rStyle w:val="Emphasis"/>
          <w:i w:val="0"/>
          <w:iCs w:val="0"/>
          <w:color w:val="0F1115"/>
          <w:sz w:val="28"/>
          <w:szCs w:val="28"/>
        </w:rPr>
        <w:t>. But this is only the beginning.</w:t>
      </w:r>
    </w:p>
    <w:p w:rsidR="000C341F" w:rsidRPr="003F09A0" w:rsidRDefault="00DE2113" w:rsidP="000C341F">
      <w:pPr>
        <w:pStyle w:val="ds-markdown-paragraph"/>
        <w:shd w:val="clear" w:color="auto" w:fill="FFFFFF"/>
        <w:spacing w:before="240" w:beforeAutospacing="0" w:after="240" w:afterAutospacing="0"/>
        <w:jc w:val="both"/>
        <w:rPr>
          <w:color w:val="0F1115"/>
          <w:sz w:val="28"/>
          <w:szCs w:val="28"/>
        </w:rPr>
      </w:pPr>
      <w:r>
        <w:rPr>
          <w:color w:val="0F1115"/>
          <w:sz w:val="28"/>
          <w:szCs w:val="28"/>
          <w:lang w:val="en-US"/>
        </w:rPr>
        <w:t xml:space="preserve">The initial </w:t>
      </w:r>
      <w:r w:rsidR="00FC52E0">
        <w:rPr>
          <w:color w:val="0F1115"/>
          <w:sz w:val="28"/>
          <w:szCs w:val="28"/>
          <w:lang w:val="en-US"/>
        </w:rPr>
        <w:t>12</w:t>
      </w:r>
      <w:r>
        <w:rPr>
          <w:color w:val="0F1115"/>
          <w:sz w:val="28"/>
          <w:szCs w:val="28"/>
          <w:lang w:val="en-US"/>
        </w:rPr>
        <w:t xml:space="preserve"> thematic </w:t>
      </w:r>
      <w:r w:rsidR="00FC52E0">
        <w:rPr>
          <w:color w:val="0F1115"/>
          <w:sz w:val="28"/>
          <w:szCs w:val="28"/>
          <w:lang w:val="en-US"/>
        </w:rPr>
        <w:t xml:space="preserve">areas, with illustrative </w:t>
      </w:r>
      <w:r w:rsidR="00977964">
        <w:rPr>
          <w:color w:val="0F1115"/>
          <w:sz w:val="28"/>
          <w:szCs w:val="28"/>
          <w:lang w:val="en-US"/>
        </w:rPr>
        <w:t xml:space="preserve">(not exhaustive) </w:t>
      </w:r>
      <w:r w:rsidR="00FC52E0">
        <w:rPr>
          <w:color w:val="0F1115"/>
          <w:sz w:val="28"/>
          <w:szCs w:val="28"/>
          <w:lang w:val="en-US"/>
        </w:rPr>
        <w:t>sub-areas</w:t>
      </w:r>
      <w:r w:rsidR="00666D77">
        <w:rPr>
          <w:color w:val="0F1115"/>
          <w:sz w:val="28"/>
          <w:szCs w:val="28"/>
          <w:lang w:val="en-US"/>
        </w:rPr>
        <w:t xml:space="preserve"> are</w:t>
      </w:r>
      <w:r w:rsidR="000C341F" w:rsidRPr="003F09A0">
        <w:rPr>
          <w:color w:val="0F1115"/>
          <w:sz w:val="28"/>
          <w:szCs w:val="28"/>
        </w:rPr>
        <w:t>:</w:t>
      </w:r>
    </w:p>
    <w:p w:rsidR="005827E7" w:rsidRPr="005827E7" w:rsidRDefault="000C341F" w:rsidP="005827E7">
      <w:pPr>
        <w:pStyle w:val="ListParagraph"/>
        <w:numPr>
          <w:ilvl w:val="0"/>
          <w:numId w:val="7"/>
        </w:numPr>
        <w:ind w:left="426" w:hanging="426"/>
        <w:rPr>
          <w:rFonts w:ascii="Times New Roman" w:eastAsia="Times New Roman" w:hAnsi="Times New Roman" w:cs="Times New Roman"/>
          <w:sz w:val="28"/>
          <w:szCs w:val="28"/>
          <w:lang w:eastAsia="en-GB"/>
        </w:rPr>
      </w:pPr>
      <w:r w:rsidRPr="00BA3094">
        <w:rPr>
          <w:rStyle w:val="Strong"/>
          <w:rFonts w:ascii="Times New Roman" w:hAnsi="Times New Roman" w:cs="Times New Roman"/>
          <w:color w:val="0F1115"/>
          <w:sz w:val="28"/>
          <w:szCs w:val="28"/>
        </w:rPr>
        <w:t>Governance</w:t>
      </w:r>
      <w:r w:rsidR="00BA3094">
        <w:rPr>
          <w:rStyle w:val="Strong"/>
          <w:rFonts w:ascii="Times New Roman" w:hAnsi="Times New Roman" w:cs="Times New Roman"/>
          <w:color w:val="0F1115"/>
          <w:sz w:val="28"/>
          <w:szCs w:val="28"/>
          <w:lang w:val="en-US"/>
        </w:rPr>
        <w:t xml:space="preserve"> </w:t>
      </w:r>
      <w:r w:rsidRPr="00BA3094">
        <w:rPr>
          <w:rStyle w:val="Strong"/>
          <w:rFonts w:ascii="Times New Roman" w:hAnsi="Times New Roman" w:cs="Times New Roman"/>
          <w:color w:val="0F1115"/>
          <w:sz w:val="28"/>
          <w:szCs w:val="28"/>
        </w:rPr>
        <w:t>an</w:t>
      </w:r>
      <w:r w:rsidR="00BA3094">
        <w:rPr>
          <w:rStyle w:val="Strong"/>
          <w:rFonts w:ascii="Times New Roman" w:hAnsi="Times New Roman" w:cs="Times New Roman"/>
          <w:color w:val="0F1115"/>
          <w:sz w:val="28"/>
          <w:szCs w:val="28"/>
          <w:lang w:val="en-US"/>
        </w:rPr>
        <w:t xml:space="preserve">d </w:t>
      </w:r>
      <w:r w:rsidRPr="00BA3094">
        <w:rPr>
          <w:rStyle w:val="Strong"/>
          <w:rFonts w:ascii="Times New Roman" w:hAnsi="Times New Roman" w:cs="Times New Roman"/>
          <w:color w:val="0F1115"/>
          <w:sz w:val="28"/>
          <w:szCs w:val="28"/>
        </w:rPr>
        <w:t>Institutional</w:t>
      </w:r>
      <w:r w:rsidR="00BA3094">
        <w:rPr>
          <w:rStyle w:val="Strong"/>
          <w:rFonts w:ascii="Times New Roman" w:hAnsi="Times New Roman" w:cs="Times New Roman"/>
          <w:color w:val="0F1115"/>
          <w:sz w:val="28"/>
          <w:szCs w:val="28"/>
          <w:lang w:val="en-US"/>
        </w:rPr>
        <w:t xml:space="preserve"> </w:t>
      </w:r>
      <w:r w:rsidRPr="00BA3094">
        <w:rPr>
          <w:rStyle w:val="Strong"/>
          <w:rFonts w:ascii="Times New Roman" w:hAnsi="Times New Roman" w:cs="Times New Roman"/>
          <w:color w:val="0F1115"/>
          <w:sz w:val="28"/>
          <w:szCs w:val="28"/>
        </w:rPr>
        <w:t>Reform</w:t>
      </w:r>
      <w:r w:rsidR="006617B2" w:rsidRPr="00BA3094">
        <w:rPr>
          <w:rStyle w:val="Strong"/>
          <w:rFonts w:ascii="Times New Roman" w:hAnsi="Times New Roman" w:cs="Times New Roman"/>
          <w:color w:val="0F1115"/>
          <w:sz w:val="28"/>
          <w:szCs w:val="28"/>
          <w:lang w:val="en-US"/>
        </w:rPr>
        <w:t>s</w:t>
      </w:r>
    </w:p>
    <w:p w:rsidR="003F09A0" w:rsidRPr="005827E7" w:rsidRDefault="005827E7" w:rsidP="005827E7">
      <w:pPr>
        <w:pStyle w:val="ListParagraph"/>
        <w:ind w:left="426"/>
        <w:jc w:val="both"/>
        <w:rPr>
          <w:rFonts w:ascii="Times New Roman" w:eastAsia="Times New Roman" w:hAnsi="Times New Roman" w:cs="Times New Roman"/>
          <w:sz w:val="28"/>
          <w:szCs w:val="28"/>
          <w:lang w:eastAsia="en-GB"/>
        </w:rPr>
      </w:pPr>
      <w:r>
        <w:rPr>
          <w:rFonts w:ascii="Times New Roman" w:hAnsi="Times New Roman" w:cs="Times New Roman"/>
          <w:color w:val="0F1115"/>
          <w:sz w:val="28"/>
          <w:szCs w:val="28"/>
          <w:lang w:val="en-US"/>
        </w:rPr>
        <w:t>C</w:t>
      </w:r>
      <w:r w:rsidR="000C341F" w:rsidRPr="005827E7">
        <w:rPr>
          <w:rFonts w:ascii="Times New Roman" w:hAnsi="Times New Roman" w:cs="Times New Roman"/>
          <w:color w:val="0F1115"/>
          <w:sz w:val="28"/>
          <w:szCs w:val="28"/>
        </w:rPr>
        <w:t>ivil service reform</w:t>
      </w:r>
      <w:r w:rsidR="00BD21DD" w:rsidRPr="005827E7">
        <w:rPr>
          <w:rFonts w:ascii="Times New Roman" w:hAnsi="Times New Roman" w:cs="Times New Roman"/>
          <w:color w:val="0F1115"/>
          <w:sz w:val="28"/>
          <w:szCs w:val="28"/>
          <w:lang w:val="en-US"/>
        </w:rPr>
        <w:t>s</w:t>
      </w:r>
      <w:r w:rsidR="000C341F" w:rsidRPr="005827E7">
        <w:rPr>
          <w:rFonts w:ascii="Times New Roman" w:hAnsi="Times New Roman" w:cs="Times New Roman"/>
          <w:color w:val="0F1115"/>
          <w:sz w:val="28"/>
          <w:szCs w:val="28"/>
        </w:rPr>
        <w:t>, local government reform</w:t>
      </w:r>
      <w:r w:rsidR="00BD21DD" w:rsidRPr="005827E7">
        <w:rPr>
          <w:rFonts w:ascii="Times New Roman" w:hAnsi="Times New Roman" w:cs="Times New Roman"/>
          <w:color w:val="0F1115"/>
          <w:sz w:val="28"/>
          <w:szCs w:val="28"/>
          <w:lang w:val="en-US"/>
        </w:rPr>
        <w:t>s,</w:t>
      </w:r>
      <w:r w:rsidR="005D3BDA">
        <w:rPr>
          <w:rFonts w:ascii="Times New Roman" w:hAnsi="Times New Roman" w:cs="Times New Roman"/>
          <w:color w:val="0F1115"/>
          <w:sz w:val="28"/>
          <w:szCs w:val="28"/>
          <w:lang w:val="en-US"/>
        </w:rPr>
        <w:t xml:space="preserve"> </w:t>
      </w:r>
      <w:r w:rsidR="003F09A0" w:rsidRPr="005827E7">
        <w:rPr>
          <w:rFonts w:ascii="Times New Roman" w:eastAsia="Times New Roman" w:hAnsi="Times New Roman" w:cs="Times New Roman"/>
          <w:color w:val="0F1115"/>
          <w:sz w:val="28"/>
          <w:szCs w:val="28"/>
          <w:shd w:val="clear" w:color="auto" w:fill="FFFFFF"/>
          <w:lang w:eastAsia="en-GB"/>
        </w:rPr>
        <w:t>National Finance Commission</w:t>
      </w:r>
      <w:r w:rsidR="00FC52E0" w:rsidRPr="005827E7">
        <w:rPr>
          <w:rFonts w:ascii="Times New Roman" w:eastAsia="Times New Roman" w:hAnsi="Times New Roman" w:cs="Times New Roman"/>
          <w:color w:val="0F1115"/>
          <w:sz w:val="28"/>
          <w:szCs w:val="28"/>
          <w:shd w:val="clear" w:color="auto" w:fill="FFFFFF"/>
          <w:lang w:val="en-US" w:eastAsia="en-GB"/>
        </w:rPr>
        <w:t xml:space="preserve">, </w:t>
      </w:r>
      <w:r w:rsidR="003F09A0" w:rsidRPr="005827E7">
        <w:rPr>
          <w:rFonts w:ascii="Times New Roman" w:eastAsia="Times New Roman" w:hAnsi="Times New Roman" w:cs="Times New Roman"/>
          <w:color w:val="0F1115"/>
          <w:sz w:val="28"/>
          <w:szCs w:val="28"/>
          <w:shd w:val="clear" w:color="auto" w:fill="FFFFFF"/>
          <w:lang w:eastAsia="en-GB"/>
        </w:rPr>
        <w:t>regulatory reform, parliamentary strengthenin</w:t>
      </w:r>
      <w:r w:rsidR="00BA3094" w:rsidRPr="005827E7">
        <w:rPr>
          <w:rFonts w:ascii="Times New Roman" w:eastAsia="Times New Roman" w:hAnsi="Times New Roman" w:cs="Times New Roman"/>
          <w:color w:val="0F1115"/>
          <w:sz w:val="28"/>
          <w:szCs w:val="28"/>
          <w:shd w:val="clear" w:color="auto" w:fill="FFFFFF"/>
          <w:lang w:val="en-US" w:eastAsia="en-GB"/>
        </w:rPr>
        <w:t>g</w:t>
      </w:r>
      <w:r>
        <w:rPr>
          <w:rFonts w:ascii="Times New Roman" w:eastAsia="Times New Roman" w:hAnsi="Times New Roman" w:cs="Times New Roman"/>
          <w:color w:val="0F1115"/>
          <w:sz w:val="28"/>
          <w:szCs w:val="28"/>
          <w:shd w:val="clear" w:color="auto" w:fill="FFFFFF"/>
          <w:lang w:val="en-US" w:eastAsia="en-GB"/>
        </w:rPr>
        <w:t xml:space="preserve">, </w:t>
      </w:r>
      <w:r>
        <w:rPr>
          <w:rFonts w:ascii="Times New Roman" w:hAnsi="Times New Roman" w:cs="Times New Roman"/>
          <w:color w:val="0F1115"/>
          <w:sz w:val="28"/>
          <w:szCs w:val="28"/>
          <w:lang w:val="en-US"/>
        </w:rPr>
        <w:t>c</w:t>
      </w:r>
      <w:r w:rsidRPr="005827E7">
        <w:rPr>
          <w:rFonts w:ascii="Times New Roman" w:hAnsi="Times New Roman" w:cs="Times New Roman"/>
          <w:color w:val="0F1115"/>
          <w:sz w:val="28"/>
          <w:szCs w:val="28"/>
        </w:rPr>
        <w:t>onstitutional a</w:t>
      </w:r>
      <w:proofErr w:type="spellStart"/>
      <w:r w:rsidRPr="005827E7">
        <w:rPr>
          <w:rFonts w:ascii="Times New Roman" w:hAnsi="Times New Roman" w:cs="Times New Roman"/>
          <w:color w:val="0F1115"/>
          <w:sz w:val="28"/>
          <w:szCs w:val="28"/>
          <w:lang w:val="en-US"/>
        </w:rPr>
        <w:t>mendments</w:t>
      </w:r>
      <w:proofErr w:type="spellEnd"/>
      <w:r>
        <w:rPr>
          <w:rFonts w:ascii="Times New Roman" w:hAnsi="Times New Roman" w:cs="Times New Roman"/>
          <w:color w:val="0F1115"/>
          <w:sz w:val="28"/>
          <w:szCs w:val="28"/>
          <w:lang w:val="en-US"/>
        </w:rPr>
        <w:t>.</w:t>
      </w:r>
    </w:p>
    <w:p w:rsidR="00FC52E0" w:rsidRPr="00FC52E0" w:rsidRDefault="00FC52E0" w:rsidP="00FC52E0">
      <w:pPr>
        <w:pStyle w:val="ListParagraph"/>
        <w:ind w:left="426"/>
        <w:rPr>
          <w:rFonts w:ascii="Times New Roman" w:eastAsia="Times New Roman" w:hAnsi="Times New Roman" w:cs="Times New Roman"/>
          <w:sz w:val="28"/>
          <w:szCs w:val="28"/>
          <w:lang w:eastAsia="en-GB"/>
        </w:rPr>
      </w:pPr>
    </w:p>
    <w:p w:rsidR="00FC52E0" w:rsidRPr="00FC52E0" w:rsidRDefault="003F09A0" w:rsidP="00FC52E0">
      <w:pPr>
        <w:pStyle w:val="ListParagraph"/>
        <w:numPr>
          <w:ilvl w:val="0"/>
          <w:numId w:val="7"/>
        </w:numPr>
        <w:shd w:val="clear" w:color="auto" w:fill="FFFFFF"/>
        <w:spacing w:before="240" w:after="240"/>
        <w:ind w:left="426" w:hanging="426"/>
        <w:rPr>
          <w:rFonts w:ascii="Times New Roman" w:eastAsia="Times New Roman" w:hAnsi="Times New Roman" w:cs="Times New Roman"/>
          <w:color w:val="0F1115"/>
          <w:sz w:val="28"/>
          <w:szCs w:val="28"/>
          <w:lang w:eastAsia="en-GB"/>
        </w:rPr>
      </w:pPr>
      <w:r w:rsidRPr="00FC52E0">
        <w:rPr>
          <w:rFonts w:ascii="Times New Roman" w:eastAsia="Times New Roman" w:hAnsi="Times New Roman" w:cs="Times New Roman"/>
          <w:b/>
          <w:bCs/>
          <w:color w:val="0F1115"/>
          <w:sz w:val="28"/>
          <w:szCs w:val="28"/>
          <w:lang w:eastAsia="en-GB"/>
        </w:rPr>
        <w:t>Rule of Law and Justice</w:t>
      </w:r>
      <w:r w:rsidRPr="00FC52E0">
        <w:rPr>
          <w:rFonts w:ascii="Times New Roman" w:eastAsia="Times New Roman" w:hAnsi="Times New Roman" w:cs="Times New Roman"/>
          <w:color w:val="0F1115"/>
          <w:sz w:val="28"/>
          <w:szCs w:val="28"/>
          <w:lang w:eastAsia="en-GB"/>
        </w:rPr>
        <w:br/>
        <w:t xml:space="preserve">Judicial reforms, police reforms, criminal justice </w:t>
      </w:r>
      <w:r w:rsidR="00BA3094" w:rsidRPr="00FC52E0">
        <w:rPr>
          <w:rFonts w:ascii="Times New Roman" w:eastAsia="Times New Roman" w:hAnsi="Times New Roman" w:cs="Times New Roman"/>
          <w:color w:val="0F1115"/>
          <w:sz w:val="28"/>
          <w:szCs w:val="28"/>
          <w:lang w:val="en-US" w:eastAsia="en-GB"/>
        </w:rPr>
        <w:t>system reforms</w:t>
      </w:r>
      <w:r w:rsidRPr="00FC52E0">
        <w:rPr>
          <w:rFonts w:ascii="Times New Roman" w:eastAsia="Times New Roman" w:hAnsi="Times New Roman" w:cs="Times New Roman"/>
          <w:color w:val="0F1115"/>
          <w:sz w:val="28"/>
          <w:szCs w:val="28"/>
          <w:lang w:eastAsia="en-GB"/>
        </w:rPr>
        <w:t>, alternative dispute resolution,</w:t>
      </w:r>
      <w:r w:rsidR="00BA3094" w:rsidRPr="00FC52E0">
        <w:rPr>
          <w:rFonts w:ascii="Times New Roman" w:eastAsia="Times New Roman" w:hAnsi="Times New Roman" w:cs="Times New Roman"/>
          <w:color w:val="0F1115"/>
          <w:sz w:val="28"/>
          <w:szCs w:val="28"/>
          <w:lang w:val="en-US" w:eastAsia="en-GB"/>
        </w:rPr>
        <w:t xml:space="preserve"> </w:t>
      </w:r>
      <w:r w:rsidRPr="00FC52E0">
        <w:rPr>
          <w:rFonts w:ascii="Times New Roman" w:eastAsia="Times New Roman" w:hAnsi="Times New Roman" w:cs="Times New Roman"/>
          <w:color w:val="0F1115"/>
          <w:sz w:val="28"/>
          <w:szCs w:val="28"/>
          <w:lang w:eastAsia="en-GB"/>
        </w:rPr>
        <w:t>access to justice, legal aid</w:t>
      </w:r>
      <w:r w:rsidR="00BA3094" w:rsidRPr="00FC52E0">
        <w:rPr>
          <w:rFonts w:ascii="Times New Roman" w:eastAsia="Times New Roman" w:hAnsi="Times New Roman" w:cs="Times New Roman"/>
          <w:color w:val="0F1115"/>
          <w:sz w:val="28"/>
          <w:szCs w:val="28"/>
          <w:lang w:val="en-US" w:eastAsia="en-GB"/>
        </w:rPr>
        <w:t>, prison reforms</w:t>
      </w:r>
      <w:r w:rsidR="00EA609C">
        <w:rPr>
          <w:rFonts w:ascii="Times New Roman" w:eastAsia="Times New Roman" w:hAnsi="Times New Roman" w:cs="Times New Roman"/>
          <w:color w:val="0F1115"/>
          <w:sz w:val="28"/>
          <w:szCs w:val="28"/>
          <w:lang w:val="en-US" w:eastAsia="en-GB"/>
        </w:rPr>
        <w:t xml:space="preserve">, </w:t>
      </w:r>
      <w:r w:rsidR="000A7194">
        <w:rPr>
          <w:rFonts w:ascii="Times New Roman" w:eastAsia="Times New Roman" w:hAnsi="Times New Roman" w:cs="Times New Roman"/>
          <w:color w:val="0F1115"/>
          <w:sz w:val="28"/>
          <w:szCs w:val="28"/>
          <w:lang w:val="en-US" w:eastAsia="en-GB"/>
        </w:rPr>
        <w:t xml:space="preserve">accountability mechanisms, </w:t>
      </w:r>
      <w:r w:rsidR="00EA609C">
        <w:rPr>
          <w:rFonts w:ascii="Times New Roman" w:eastAsia="Times New Roman" w:hAnsi="Times New Roman" w:cs="Times New Roman"/>
          <w:color w:val="0F1115"/>
          <w:sz w:val="28"/>
          <w:szCs w:val="28"/>
          <w:lang w:val="en-US" w:eastAsia="en-GB"/>
        </w:rPr>
        <w:t>National Truth Commission</w:t>
      </w:r>
    </w:p>
    <w:p w:rsidR="00FC52E0" w:rsidRPr="00FC52E0" w:rsidRDefault="00FC52E0" w:rsidP="00FC52E0">
      <w:pPr>
        <w:pStyle w:val="ListParagraph"/>
        <w:rPr>
          <w:rFonts w:ascii="Times New Roman" w:eastAsia="Times New Roman" w:hAnsi="Times New Roman" w:cs="Times New Roman"/>
          <w:color w:val="0F1115"/>
          <w:sz w:val="28"/>
          <w:szCs w:val="28"/>
          <w:lang w:val="en-US" w:eastAsia="en-GB"/>
        </w:rPr>
      </w:pPr>
    </w:p>
    <w:p w:rsidR="00FC52E0" w:rsidRPr="005D3BDA" w:rsidRDefault="003F09A0" w:rsidP="005D3BDA">
      <w:pPr>
        <w:pStyle w:val="ListParagraph"/>
        <w:numPr>
          <w:ilvl w:val="0"/>
          <w:numId w:val="7"/>
        </w:numPr>
        <w:shd w:val="clear" w:color="auto" w:fill="FFFFFF"/>
        <w:spacing w:before="240" w:after="240"/>
        <w:ind w:left="426" w:hanging="426"/>
        <w:rPr>
          <w:rFonts w:ascii="Times New Roman" w:eastAsia="Times New Roman" w:hAnsi="Times New Roman" w:cs="Times New Roman"/>
          <w:color w:val="0F1115"/>
          <w:sz w:val="28"/>
          <w:szCs w:val="28"/>
          <w:lang w:eastAsia="en-GB"/>
        </w:rPr>
      </w:pPr>
      <w:r w:rsidRPr="00FC52E0">
        <w:rPr>
          <w:rFonts w:ascii="Times New Roman" w:eastAsia="Times New Roman" w:hAnsi="Times New Roman" w:cs="Times New Roman"/>
          <w:b/>
          <w:bCs/>
          <w:color w:val="0F1115"/>
          <w:sz w:val="28"/>
          <w:szCs w:val="28"/>
          <w:lang w:eastAsia="en-GB"/>
        </w:rPr>
        <w:t>Economic and Fiscal Reform</w:t>
      </w:r>
      <w:r w:rsidR="00FC52E0" w:rsidRPr="00FC52E0">
        <w:rPr>
          <w:rFonts w:ascii="Times New Roman" w:eastAsia="Times New Roman" w:hAnsi="Times New Roman" w:cs="Times New Roman"/>
          <w:b/>
          <w:bCs/>
          <w:color w:val="0F1115"/>
          <w:sz w:val="28"/>
          <w:szCs w:val="28"/>
          <w:lang w:val="en-US" w:eastAsia="en-GB"/>
        </w:rPr>
        <w:t>s</w:t>
      </w:r>
      <w:r w:rsidRPr="00FC52E0">
        <w:rPr>
          <w:rFonts w:ascii="Times New Roman" w:eastAsia="Times New Roman" w:hAnsi="Times New Roman" w:cs="Times New Roman"/>
          <w:color w:val="0F1115"/>
          <w:sz w:val="28"/>
          <w:szCs w:val="28"/>
          <w:lang w:eastAsia="en-GB"/>
        </w:rPr>
        <w:br/>
      </w:r>
      <w:r w:rsidRPr="005D3BDA">
        <w:rPr>
          <w:rFonts w:ascii="Times New Roman" w:eastAsia="Times New Roman" w:hAnsi="Times New Roman" w:cs="Times New Roman"/>
          <w:color w:val="0F1115"/>
          <w:sz w:val="28"/>
          <w:szCs w:val="28"/>
          <w:lang w:eastAsia="en-GB"/>
        </w:rPr>
        <w:t xml:space="preserve">Taxation reforms, </w:t>
      </w:r>
      <w:r w:rsidR="00FC52E0" w:rsidRPr="005D3BDA">
        <w:rPr>
          <w:rFonts w:ascii="Times New Roman" w:hAnsi="Times New Roman" w:cs="Times New Roman"/>
          <w:color w:val="0F1115"/>
          <w:sz w:val="28"/>
          <w:szCs w:val="28"/>
        </w:rPr>
        <w:t>export promotion polic</w:t>
      </w:r>
      <w:r w:rsidR="00567776" w:rsidRPr="005D3BDA">
        <w:rPr>
          <w:rFonts w:ascii="Times New Roman" w:hAnsi="Times New Roman" w:cs="Times New Roman"/>
          <w:color w:val="0F1115"/>
          <w:sz w:val="28"/>
          <w:szCs w:val="28"/>
          <w:lang w:val="en-US"/>
        </w:rPr>
        <w:t xml:space="preserve">y, </w:t>
      </w:r>
      <w:r w:rsidR="00FC52E0" w:rsidRPr="005D3BDA">
        <w:rPr>
          <w:rFonts w:ascii="Times New Roman" w:hAnsi="Times New Roman" w:cs="Times New Roman"/>
          <w:color w:val="0F1115"/>
          <w:sz w:val="28"/>
          <w:szCs w:val="28"/>
        </w:rPr>
        <w:t>energy sector reforms,</w:t>
      </w:r>
      <w:r w:rsidR="00567776" w:rsidRPr="005D3BDA">
        <w:rPr>
          <w:rFonts w:ascii="Times New Roman" w:hAnsi="Times New Roman" w:cs="Times New Roman"/>
          <w:color w:val="0F1115"/>
          <w:sz w:val="28"/>
          <w:szCs w:val="28"/>
          <w:lang w:val="en-US"/>
        </w:rPr>
        <w:t xml:space="preserve"> </w:t>
      </w:r>
      <w:r w:rsidRPr="005D3BDA">
        <w:rPr>
          <w:rFonts w:ascii="Times New Roman" w:eastAsia="Times New Roman" w:hAnsi="Times New Roman" w:cs="Times New Roman"/>
          <w:color w:val="0F1115"/>
          <w:sz w:val="28"/>
          <w:szCs w:val="28"/>
          <w:lang w:eastAsia="en-GB"/>
        </w:rPr>
        <w:t>incentives for manufacturing sector, private investment</w:t>
      </w:r>
      <w:r w:rsidR="00567776" w:rsidRPr="005D3BDA">
        <w:rPr>
          <w:rFonts w:ascii="Times New Roman" w:eastAsia="Times New Roman" w:hAnsi="Times New Roman" w:cs="Times New Roman"/>
          <w:color w:val="0F1115"/>
          <w:sz w:val="28"/>
          <w:szCs w:val="28"/>
          <w:lang w:val="en-US" w:eastAsia="en-GB"/>
        </w:rPr>
        <w:t xml:space="preserve"> and </w:t>
      </w:r>
      <w:r w:rsidRPr="005D3BDA">
        <w:rPr>
          <w:rFonts w:ascii="Times New Roman" w:eastAsia="Times New Roman" w:hAnsi="Times New Roman" w:cs="Times New Roman"/>
          <w:color w:val="0F1115"/>
          <w:sz w:val="28"/>
          <w:szCs w:val="28"/>
          <w:lang w:eastAsia="en-GB"/>
        </w:rPr>
        <w:t>ease of doing business, Small and Medium Enterprises, Charter of the</w:t>
      </w:r>
      <w:r w:rsidR="00567776" w:rsidRPr="005D3BDA">
        <w:rPr>
          <w:rFonts w:ascii="Times New Roman" w:eastAsia="Times New Roman" w:hAnsi="Times New Roman" w:cs="Times New Roman"/>
          <w:color w:val="0F1115"/>
          <w:sz w:val="28"/>
          <w:szCs w:val="28"/>
          <w:lang w:val="en-US" w:eastAsia="en-GB"/>
        </w:rPr>
        <w:t xml:space="preserve"> Economy, </w:t>
      </w:r>
      <w:r w:rsidR="00567776" w:rsidRPr="005D3BDA">
        <w:rPr>
          <w:rFonts w:ascii="Times New Roman" w:hAnsi="Times New Roman" w:cs="Times New Roman"/>
          <w:color w:val="0F1115"/>
          <w:sz w:val="28"/>
          <w:szCs w:val="28"/>
        </w:rPr>
        <w:t xml:space="preserve"> public finance and expenditure management, privatizat</w:t>
      </w:r>
      <w:r w:rsidR="00567776" w:rsidRPr="005D3BDA">
        <w:rPr>
          <w:rFonts w:ascii="Times New Roman" w:hAnsi="Times New Roman" w:cs="Times New Roman"/>
          <w:color w:val="0F1115"/>
          <w:sz w:val="28"/>
          <w:szCs w:val="28"/>
          <w:lang w:val="en-US"/>
        </w:rPr>
        <w:t xml:space="preserve">ion </w:t>
      </w:r>
      <w:r w:rsidR="00567776" w:rsidRPr="005D3BDA">
        <w:rPr>
          <w:rFonts w:ascii="Times New Roman" w:hAnsi="Times New Roman" w:cs="Times New Roman"/>
          <w:color w:val="0F1115"/>
          <w:sz w:val="28"/>
          <w:szCs w:val="28"/>
        </w:rPr>
        <w:t xml:space="preserve">and </w:t>
      </w:r>
      <w:r w:rsidR="00567776" w:rsidRPr="005D3BDA">
        <w:rPr>
          <w:rFonts w:ascii="Times New Roman" w:hAnsi="Times New Roman" w:cs="Times New Roman"/>
          <w:color w:val="0F1115"/>
          <w:sz w:val="28"/>
          <w:szCs w:val="28"/>
          <w:lang w:val="en-US"/>
        </w:rPr>
        <w:t xml:space="preserve">reforms of </w:t>
      </w:r>
      <w:r w:rsidR="00567776" w:rsidRPr="005D3BDA">
        <w:rPr>
          <w:rFonts w:ascii="Times New Roman" w:hAnsi="Times New Roman" w:cs="Times New Roman"/>
          <w:color w:val="0F1115"/>
          <w:sz w:val="28"/>
          <w:szCs w:val="28"/>
        </w:rPr>
        <w:t>S</w:t>
      </w:r>
      <w:proofErr w:type="spellStart"/>
      <w:r w:rsidR="00567776" w:rsidRPr="005D3BDA">
        <w:rPr>
          <w:rFonts w:ascii="Times New Roman" w:hAnsi="Times New Roman" w:cs="Times New Roman"/>
          <w:color w:val="0F1115"/>
          <w:sz w:val="28"/>
          <w:szCs w:val="28"/>
          <w:lang w:val="en-US"/>
        </w:rPr>
        <w:t>tate</w:t>
      </w:r>
      <w:proofErr w:type="spellEnd"/>
      <w:r w:rsidR="00567776" w:rsidRPr="005D3BDA">
        <w:rPr>
          <w:rFonts w:ascii="Times New Roman" w:hAnsi="Times New Roman" w:cs="Times New Roman"/>
          <w:color w:val="0F1115"/>
          <w:sz w:val="28"/>
          <w:szCs w:val="28"/>
          <w:lang w:val="en-US"/>
        </w:rPr>
        <w:t>-</w:t>
      </w:r>
      <w:r w:rsidR="00567776" w:rsidRPr="005D3BDA">
        <w:rPr>
          <w:rFonts w:ascii="Times New Roman" w:hAnsi="Times New Roman" w:cs="Times New Roman"/>
          <w:color w:val="0F1115"/>
          <w:sz w:val="28"/>
          <w:szCs w:val="28"/>
        </w:rPr>
        <w:t>O</w:t>
      </w:r>
      <w:proofErr w:type="spellStart"/>
      <w:r w:rsidR="00567776" w:rsidRPr="005D3BDA">
        <w:rPr>
          <w:rFonts w:ascii="Times New Roman" w:hAnsi="Times New Roman" w:cs="Times New Roman"/>
          <w:color w:val="0F1115"/>
          <w:sz w:val="28"/>
          <w:szCs w:val="28"/>
          <w:lang w:val="en-US"/>
        </w:rPr>
        <w:t>wned</w:t>
      </w:r>
      <w:proofErr w:type="spellEnd"/>
      <w:r w:rsidR="00567776" w:rsidRPr="005D3BDA">
        <w:rPr>
          <w:rFonts w:ascii="Times New Roman" w:hAnsi="Times New Roman" w:cs="Times New Roman"/>
          <w:color w:val="0F1115"/>
          <w:sz w:val="28"/>
          <w:szCs w:val="28"/>
          <w:lang w:val="en-US"/>
        </w:rPr>
        <w:t xml:space="preserve"> </w:t>
      </w:r>
      <w:r w:rsidR="00567776" w:rsidRPr="005D3BDA">
        <w:rPr>
          <w:rFonts w:ascii="Times New Roman" w:hAnsi="Times New Roman" w:cs="Times New Roman"/>
          <w:color w:val="0F1115"/>
          <w:sz w:val="28"/>
          <w:szCs w:val="28"/>
        </w:rPr>
        <w:t>E</w:t>
      </w:r>
      <w:proofErr w:type="spellStart"/>
      <w:r w:rsidR="00567776" w:rsidRPr="005D3BDA">
        <w:rPr>
          <w:rFonts w:ascii="Times New Roman" w:hAnsi="Times New Roman" w:cs="Times New Roman"/>
          <w:color w:val="0F1115"/>
          <w:sz w:val="28"/>
          <w:szCs w:val="28"/>
          <w:lang w:val="en-US"/>
        </w:rPr>
        <w:t>nterprises</w:t>
      </w:r>
      <w:proofErr w:type="spellEnd"/>
      <w:r w:rsidR="00567776" w:rsidRPr="005D3BDA">
        <w:rPr>
          <w:rFonts w:ascii="Times New Roman" w:hAnsi="Times New Roman" w:cs="Times New Roman"/>
          <w:color w:val="0F1115"/>
          <w:sz w:val="28"/>
          <w:szCs w:val="28"/>
        </w:rPr>
        <w:t>.</w:t>
      </w:r>
    </w:p>
    <w:p w:rsidR="003F09A0" w:rsidRPr="003F09A0" w:rsidRDefault="003F09A0" w:rsidP="00567776">
      <w:pPr>
        <w:shd w:val="clear" w:color="auto" w:fill="FFFFFF"/>
        <w:spacing w:before="240" w:after="240"/>
        <w:ind w:left="426" w:hanging="426"/>
        <w:rPr>
          <w:rFonts w:ascii="Times New Roman" w:eastAsia="Times New Roman" w:hAnsi="Times New Roman" w:cs="Times New Roman"/>
          <w:color w:val="0F1115"/>
          <w:sz w:val="28"/>
          <w:szCs w:val="28"/>
          <w:lang w:eastAsia="en-GB"/>
        </w:rPr>
      </w:pPr>
      <w:r w:rsidRPr="003F09A0">
        <w:rPr>
          <w:rFonts w:ascii="Times New Roman" w:eastAsia="Times New Roman" w:hAnsi="Times New Roman" w:cs="Times New Roman"/>
          <w:b/>
          <w:bCs/>
          <w:color w:val="0F1115"/>
          <w:sz w:val="28"/>
          <w:szCs w:val="28"/>
          <w:lang w:eastAsia="en-GB"/>
        </w:rPr>
        <w:t xml:space="preserve">4.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Education, Healthcare, and Human Development</w:t>
      </w:r>
      <w:r w:rsidRPr="003F09A0">
        <w:rPr>
          <w:rFonts w:ascii="Times New Roman" w:eastAsia="Times New Roman" w:hAnsi="Times New Roman" w:cs="Times New Roman"/>
          <w:color w:val="0F1115"/>
          <w:sz w:val="28"/>
          <w:szCs w:val="28"/>
          <w:lang w:eastAsia="en-GB"/>
        </w:rPr>
        <w:br/>
        <w:t>Education reforms, health governance, population growth and family planning, poverty alleviation, social protection.</w:t>
      </w:r>
    </w:p>
    <w:p w:rsidR="003F09A0" w:rsidRPr="003F09A0" w:rsidRDefault="003F09A0" w:rsidP="00567776">
      <w:pPr>
        <w:shd w:val="clear" w:color="auto" w:fill="FFFFFF"/>
        <w:spacing w:before="240" w:after="240"/>
        <w:ind w:left="426" w:hanging="426"/>
        <w:rPr>
          <w:rFonts w:ascii="Times New Roman" w:eastAsia="Times New Roman" w:hAnsi="Times New Roman" w:cs="Times New Roman"/>
          <w:color w:val="0F1115"/>
          <w:sz w:val="28"/>
          <w:szCs w:val="28"/>
          <w:lang w:val="en-US" w:eastAsia="en-GB"/>
        </w:rPr>
      </w:pPr>
      <w:r w:rsidRPr="003F09A0">
        <w:rPr>
          <w:rFonts w:ascii="Times New Roman" w:eastAsia="Times New Roman" w:hAnsi="Times New Roman" w:cs="Times New Roman"/>
          <w:b/>
          <w:bCs/>
          <w:color w:val="0F1115"/>
          <w:sz w:val="28"/>
          <w:szCs w:val="28"/>
          <w:lang w:eastAsia="en-GB"/>
        </w:rPr>
        <w:t xml:space="preserve">5.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Women's Development and Inclusion</w:t>
      </w:r>
      <w:r w:rsidR="00024D12">
        <w:rPr>
          <w:rFonts w:ascii="Times New Roman" w:eastAsia="Times New Roman" w:hAnsi="Times New Roman" w:cs="Times New Roman"/>
          <w:b/>
          <w:bCs/>
          <w:color w:val="0F1115"/>
          <w:sz w:val="28"/>
          <w:szCs w:val="28"/>
          <w:lang w:val="en-US" w:eastAsia="en-GB"/>
        </w:rPr>
        <w:t xml:space="preserve">                                             </w:t>
      </w:r>
      <w:r w:rsidR="00024D12" w:rsidRPr="003F09A0">
        <w:rPr>
          <w:rFonts w:ascii="Times New Roman" w:hAnsi="Times New Roman" w:cs="Times New Roman"/>
          <w:color w:val="0F1115"/>
          <w:sz w:val="28"/>
          <w:szCs w:val="28"/>
        </w:rPr>
        <w:t>Women's economic empowerment, women's participation in public life, legal protection and equal opportunity, maternal health and education</w:t>
      </w:r>
      <w:r w:rsidR="00024D12">
        <w:rPr>
          <w:rFonts w:ascii="Times New Roman" w:hAnsi="Times New Roman" w:cs="Times New Roman"/>
          <w:color w:val="0F1115"/>
          <w:sz w:val="28"/>
          <w:szCs w:val="28"/>
          <w:lang w:val="en-US"/>
        </w:rPr>
        <w:t>, human rights, social justice, safeguards for minorities</w:t>
      </w:r>
      <w:r w:rsidR="006A19DA">
        <w:rPr>
          <w:rFonts w:ascii="Times New Roman" w:hAnsi="Times New Roman" w:cs="Times New Roman"/>
          <w:color w:val="0F1115"/>
          <w:sz w:val="28"/>
          <w:szCs w:val="28"/>
          <w:lang w:val="en-US"/>
        </w:rPr>
        <w:t>.</w:t>
      </w:r>
    </w:p>
    <w:p w:rsidR="00024D12" w:rsidRPr="003F09A0" w:rsidRDefault="003F09A0" w:rsidP="00024D12">
      <w:pPr>
        <w:pStyle w:val="ds-markdown-paragraph"/>
        <w:shd w:val="clear" w:color="auto" w:fill="FFFFFF"/>
        <w:spacing w:before="240" w:beforeAutospacing="0" w:after="240" w:afterAutospacing="0"/>
        <w:ind w:left="426" w:hanging="426"/>
        <w:rPr>
          <w:color w:val="0F1115"/>
          <w:sz w:val="28"/>
          <w:szCs w:val="28"/>
        </w:rPr>
      </w:pPr>
      <w:r w:rsidRPr="003F09A0">
        <w:rPr>
          <w:b/>
          <w:bCs/>
          <w:color w:val="0F1115"/>
          <w:sz w:val="28"/>
          <w:szCs w:val="28"/>
        </w:rPr>
        <w:t xml:space="preserve">6. </w:t>
      </w:r>
      <w:r w:rsidR="00567776">
        <w:rPr>
          <w:b/>
          <w:bCs/>
          <w:color w:val="0F1115"/>
          <w:sz w:val="28"/>
          <w:szCs w:val="28"/>
          <w:lang w:val="en-US"/>
        </w:rPr>
        <w:t xml:space="preserve">  </w:t>
      </w:r>
      <w:r w:rsidRPr="003F09A0">
        <w:rPr>
          <w:b/>
          <w:bCs/>
          <w:color w:val="0F1115"/>
          <w:sz w:val="28"/>
          <w:szCs w:val="28"/>
        </w:rPr>
        <w:t>Youth Development and Employment</w:t>
      </w:r>
      <w:r w:rsidRPr="003F09A0">
        <w:rPr>
          <w:color w:val="0F1115"/>
          <w:sz w:val="28"/>
          <w:szCs w:val="28"/>
        </w:rPr>
        <w:br/>
        <w:t>Demographic dividend, programmes for youth, promotion of sports, skills development</w:t>
      </w:r>
      <w:r w:rsidR="00024D12">
        <w:rPr>
          <w:color w:val="0F1115"/>
          <w:sz w:val="28"/>
          <w:szCs w:val="28"/>
          <w:lang w:val="en-US"/>
        </w:rPr>
        <w:t xml:space="preserve"> </w:t>
      </w:r>
      <w:r w:rsidR="00024D12" w:rsidRPr="003F09A0">
        <w:rPr>
          <w:color w:val="0F1115"/>
          <w:sz w:val="28"/>
          <w:szCs w:val="28"/>
        </w:rPr>
        <w:t>and vocational training, youth entrepreneurship, employment generation, digital and technology opportunities for youth.</w:t>
      </w:r>
    </w:p>
    <w:p w:rsidR="003F09A0" w:rsidRPr="00024D12" w:rsidRDefault="003F09A0" w:rsidP="00024D12">
      <w:pPr>
        <w:shd w:val="clear" w:color="auto" w:fill="FFFFFF"/>
        <w:spacing w:before="240" w:after="240"/>
        <w:ind w:left="426" w:hanging="426"/>
        <w:rPr>
          <w:rFonts w:ascii="Times New Roman" w:eastAsia="Times New Roman" w:hAnsi="Times New Roman" w:cs="Times New Roman"/>
          <w:color w:val="0F1115"/>
          <w:sz w:val="28"/>
          <w:szCs w:val="28"/>
          <w:lang w:val="en-US" w:eastAsia="en-GB"/>
        </w:rPr>
      </w:pPr>
      <w:r w:rsidRPr="003F09A0">
        <w:rPr>
          <w:rFonts w:ascii="Times New Roman" w:eastAsia="Times New Roman" w:hAnsi="Times New Roman" w:cs="Times New Roman"/>
          <w:b/>
          <w:bCs/>
          <w:color w:val="0F1115"/>
          <w:sz w:val="28"/>
          <w:szCs w:val="28"/>
          <w:lang w:eastAsia="en-GB"/>
        </w:rPr>
        <w:t xml:space="preserve">7.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Overseas Pakistanis and Diaspora Engagement</w:t>
      </w:r>
      <w:r w:rsidRPr="003F09A0">
        <w:rPr>
          <w:rFonts w:ascii="Times New Roman" w:eastAsia="Times New Roman" w:hAnsi="Times New Roman" w:cs="Times New Roman"/>
          <w:color w:val="0F1115"/>
          <w:sz w:val="28"/>
          <w:szCs w:val="28"/>
          <w:lang w:eastAsia="en-GB"/>
        </w:rPr>
        <w:br/>
        <w:t>Overseas voting and representation, investment facilitation, legal and consular support, engagement of overseas expertise</w:t>
      </w:r>
      <w:r w:rsidR="00024D12">
        <w:rPr>
          <w:rFonts w:ascii="Times New Roman" w:eastAsia="Times New Roman" w:hAnsi="Times New Roman" w:cs="Times New Roman"/>
          <w:color w:val="0F1115"/>
          <w:sz w:val="28"/>
          <w:szCs w:val="28"/>
          <w:lang w:val="en-US" w:eastAsia="en-GB"/>
        </w:rPr>
        <w:t xml:space="preserve"> and talent.</w:t>
      </w:r>
    </w:p>
    <w:p w:rsidR="003F09A0" w:rsidRPr="003F09A0" w:rsidRDefault="00024D12" w:rsidP="00666D77">
      <w:pPr>
        <w:shd w:val="clear" w:color="auto" w:fill="FFFFFF"/>
        <w:spacing w:before="240" w:after="240"/>
        <w:ind w:left="426" w:hanging="426"/>
        <w:rPr>
          <w:rFonts w:ascii="Times New Roman" w:eastAsia="Times New Roman" w:hAnsi="Times New Roman" w:cs="Times New Roman"/>
          <w:color w:val="0F1115"/>
          <w:sz w:val="28"/>
          <w:szCs w:val="28"/>
          <w:lang w:eastAsia="en-GB"/>
        </w:rPr>
      </w:pPr>
      <w:r w:rsidRPr="003F09A0">
        <w:rPr>
          <w:rStyle w:val="Strong"/>
          <w:rFonts w:ascii="Times New Roman" w:hAnsi="Times New Roman" w:cs="Times New Roman"/>
          <w:color w:val="0F1115"/>
          <w:sz w:val="28"/>
          <w:szCs w:val="28"/>
        </w:rPr>
        <w:t xml:space="preserve">8. </w:t>
      </w:r>
      <w:r w:rsidRPr="003F09A0">
        <w:rPr>
          <w:rStyle w:val="Strong"/>
          <w:rFonts w:ascii="Times New Roman" w:hAnsi="Times New Roman" w:cs="Times New Roman"/>
          <w:color w:val="0F1115"/>
          <w:sz w:val="28"/>
          <w:szCs w:val="28"/>
          <w:lang w:val="en-US"/>
        </w:rPr>
        <w:t xml:space="preserve">  </w:t>
      </w:r>
      <w:r w:rsidRPr="003F09A0">
        <w:rPr>
          <w:rStyle w:val="Strong"/>
          <w:rFonts w:ascii="Times New Roman" w:hAnsi="Times New Roman" w:cs="Times New Roman"/>
          <w:color w:val="0F1115"/>
          <w:sz w:val="28"/>
          <w:szCs w:val="28"/>
        </w:rPr>
        <w:t>Agriculture and Rural Development</w:t>
      </w:r>
      <w:r w:rsidRPr="003F09A0">
        <w:rPr>
          <w:rFonts w:ascii="Times New Roman" w:hAnsi="Times New Roman" w:cs="Times New Roman"/>
          <w:color w:val="0F1115"/>
          <w:sz w:val="28"/>
          <w:szCs w:val="28"/>
        </w:rPr>
        <w:br/>
      </w:r>
      <w:r w:rsidRPr="003F09A0">
        <w:rPr>
          <w:rFonts w:ascii="Times New Roman" w:eastAsia="Times New Roman" w:hAnsi="Times New Roman" w:cs="Times New Roman"/>
          <w:color w:val="0F1115"/>
          <w:sz w:val="28"/>
          <w:szCs w:val="28"/>
          <w:lang w:eastAsia="en-GB"/>
        </w:rPr>
        <w:t>Accelerating agricultural growth</w:t>
      </w:r>
      <w:r w:rsidRPr="003F09A0">
        <w:rPr>
          <w:rFonts w:ascii="Times New Roman" w:hAnsi="Times New Roman" w:cs="Times New Roman"/>
          <w:color w:val="0F1115"/>
          <w:sz w:val="28"/>
          <w:szCs w:val="28"/>
        </w:rPr>
        <w:t xml:space="preserve"> and productivity, water man</w:t>
      </w:r>
      <w:proofErr w:type="spellStart"/>
      <w:r>
        <w:rPr>
          <w:rFonts w:ascii="Times New Roman" w:hAnsi="Times New Roman" w:cs="Times New Roman"/>
          <w:color w:val="0F1115"/>
          <w:sz w:val="28"/>
          <w:szCs w:val="28"/>
          <w:lang w:val="en-US"/>
        </w:rPr>
        <w:t>agement</w:t>
      </w:r>
      <w:proofErr w:type="spellEnd"/>
      <w:r w:rsidRPr="003F09A0">
        <w:rPr>
          <w:rFonts w:ascii="Times New Roman" w:hAnsi="Times New Roman" w:cs="Times New Roman"/>
          <w:color w:val="0F1115"/>
          <w:sz w:val="28"/>
          <w:szCs w:val="28"/>
        </w:rPr>
        <w:t xml:space="preserve">, </w:t>
      </w:r>
      <w:r w:rsidRPr="003F09A0">
        <w:rPr>
          <w:rFonts w:ascii="Times New Roman" w:hAnsi="Times New Roman" w:cs="Times New Roman"/>
          <w:color w:val="0F1115"/>
          <w:sz w:val="28"/>
          <w:szCs w:val="28"/>
        </w:rPr>
        <w:lastRenderedPageBreak/>
        <w:t>farmer welfare and support</w:t>
      </w:r>
      <w:r w:rsidR="003F09A0" w:rsidRPr="003F09A0">
        <w:rPr>
          <w:rFonts w:ascii="Times New Roman" w:eastAsia="Times New Roman" w:hAnsi="Times New Roman" w:cs="Times New Roman"/>
          <w:color w:val="0F1115"/>
          <w:sz w:val="28"/>
          <w:szCs w:val="28"/>
          <w:lang w:eastAsia="en-GB"/>
        </w:rPr>
        <w:t>, rural infrastructure, problems of backward areas.</w:t>
      </w:r>
    </w:p>
    <w:p w:rsidR="003F09A0" w:rsidRPr="006A19DA" w:rsidRDefault="003F09A0" w:rsidP="00567776">
      <w:pPr>
        <w:shd w:val="clear" w:color="auto" w:fill="FFFFFF"/>
        <w:spacing w:before="240" w:after="240"/>
        <w:ind w:left="426" w:hanging="426"/>
        <w:rPr>
          <w:rFonts w:ascii="Times New Roman" w:eastAsia="Times New Roman" w:hAnsi="Times New Roman" w:cs="Times New Roman"/>
          <w:color w:val="0F1115"/>
          <w:sz w:val="28"/>
          <w:szCs w:val="28"/>
          <w:lang w:val="en-US" w:eastAsia="en-GB"/>
        </w:rPr>
      </w:pPr>
      <w:r w:rsidRPr="003F09A0">
        <w:rPr>
          <w:rFonts w:ascii="Times New Roman" w:eastAsia="Times New Roman" w:hAnsi="Times New Roman" w:cs="Times New Roman"/>
          <w:b/>
          <w:bCs/>
          <w:color w:val="0F1115"/>
          <w:sz w:val="28"/>
          <w:szCs w:val="28"/>
          <w:lang w:eastAsia="en-GB"/>
        </w:rPr>
        <w:t xml:space="preserve">9.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Democratic Participation and Civic Engagement</w:t>
      </w:r>
      <w:r w:rsidRPr="003F09A0">
        <w:rPr>
          <w:rFonts w:ascii="Times New Roman" w:eastAsia="Times New Roman" w:hAnsi="Times New Roman" w:cs="Times New Roman"/>
          <w:color w:val="0F1115"/>
          <w:sz w:val="28"/>
          <w:szCs w:val="28"/>
          <w:lang w:eastAsia="en-GB"/>
        </w:rPr>
        <w:br/>
        <w:t>Electoral reforms, role and responsibilities of mass media, achievement of Sustainable Development Goals, transparency and access to information</w:t>
      </w:r>
      <w:r w:rsidR="00024D12" w:rsidRPr="003F09A0">
        <w:rPr>
          <w:rFonts w:ascii="Times New Roman" w:hAnsi="Times New Roman" w:cs="Times New Roman"/>
          <w:color w:val="0F1115"/>
          <w:sz w:val="28"/>
          <w:szCs w:val="28"/>
        </w:rPr>
        <w:t>, strengthening civil society institutions</w:t>
      </w:r>
      <w:r w:rsidR="006A19DA">
        <w:rPr>
          <w:rFonts w:ascii="Times New Roman" w:hAnsi="Times New Roman" w:cs="Times New Roman"/>
          <w:color w:val="0F1115"/>
          <w:sz w:val="28"/>
          <w:szCs w:val="28"/>
          <w:lang w:val="en-US"/>
        </w:rPr>
        <w:t>.</w:t>
      </w:r>
    </w:p>
    <w:p w:rsidR="003F09A0" w:rsidRPr="003F09A0" w:rsidRDefault="003F09A0" w:rsidP="00567776">
      <w:pPr>
        <w:shd w:val="clear" w:color="auto" w:fill="FFFFFF"/>
        <w:spacing w:before="240" w:after="240"/>
        <w:ind w:left="426" w:hanging="568"/>
        <w:rPr>
          <w:rFonts w:ascii="Times New Roman" w:eastAsia="Times New Roman" w:hAnsi="Times New Roman" w:cs="Times New Roman"/>
          <w:color w:val="0F1115"/>
          <w:sz w:val="28"/>
          <w:szCs w:val="28"/>
          <w:lang w:eastAsia="en-GB"/>
        </w:rPr>
      </w:pPr>
      <w:r w:rsidRPr="003F09A0">
        <w:rPr>
          <w:rFonts w:ascii="Times New Roman" w:eastAsia="Times New Roman" w:hAnsi="Times New Roman" w:cs="Times New Roman"/>
          <w:b/>
          <w:bCs/>
          <w:color w:val="0F1115"/>
          <w:sz w:val="28"/>
          <w:szCs w:val="28"/>
          <w:lang w:eastAsia="en-GB"/>
        </w:rPr>
        <w:t xml:space="preserve">10.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Environment, Climate, and Urban Sustainability</w:t>
      </w:r>
      <w:r w:rsidRPr="003F09A0">
        <w:rPr>
          <w:rFonts w:ascii="Times New Roman" w:eastAsia="Times New Roman" w:hAnsi="Times New Roman" w:cs="Times New Roman"/>
          <w:color w:val="0F1115"/>
          <w:sz w:val="28"/>
          <w:szCs w:val="28"/>
          <w:lang w:eastAsia="en-GB"/>
        </w:rPr>
        <w:br/>
        <w:t>Climate change, housing and construction, urban governance, environmental protection, water governance, climate resilience.</w:t>
      </w:r>
    </w:p>
    <w:p w:rsidR="003F09A0" w:rsidRPr="003F09A0" w:rsidRDefault="003F09A0" w:rsidP="00567776">
      <w:pPr>
        <w:shd w:val="clear" w:color="auto" w:fill="FFFFFF"/>
        <w:spacing w:before="240" w:after="240"/>
        <w:ind w:left="426" w:hanging="568"/>
        <w:rPr>
          <w:rFonts w:ascii="Times New Roman" w:eastAsia="Times New Roman" w:hAnsi="Times New Roman" w:cs="Times New Roman"/>
          <w:color w:val="0F1115"/>
          <w:sz w:val="28"/>
          <w:szCs w:val="28"/>
          <w:lang w:eastAsia="en-GB"/>
        </w:rPr>
      </w:pPr>
      <w:r w:rsidRPr="003F09A0">
        <w:rPr>
          <w:rFonts w:ascii="Times New Roman" w:eastAsia="Times New Roman" w:hAnsi="Times New Roman" w:cs="Times New Roman"/>
          <w:b/>
          <w:bCs/>
          <w:color w:val="0F1115"/>
          <w:sz w:val="28"/>
          <w:szCs w:val="28"/>
          <w:lang w:eastAsia="en-GB"/>
        </w:rPr>
        <w:t xml:space="preserve">11.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Science, Technology, and Digital Innovation</w:t>
      </w:r>
      <w:r w:rsidRPr="003F09A0">
        <w:rPr>
          <w:rFonts w:ascii="Times New Roman" w:eastAsia="Times New Roman" w:hAnsi="Times New Roman" w:cs="Times New Roman"/>
          <w:color w:val="0F1115"/>
          <w:sz w:val="28"/>
          <w:szCs w:val="28"/>
          <w:lang w:eastAsia="en-GB"/>
        </w:rPr>
        <w:br/>
        <w:t>Artificial intelligence, cryptocurrency and blockchain, e-government, digitization, information technology, cybersecurity.</w:t>
      </w:r>
    </w:p>
    <w:p w:rsidR="00666D77" w:rsidRPr="005D3BDA" w:rsidRDefault="003F09A0" w:rsidP="005D3BDA">
      <w:pPr>
        <w:shd w:val="clear" w:color="auto" w:fill="FFFFFF"/>
        <w:spacing w:before="240" w:after="240"/>
        <w:ind w:left="426" w:hanging="568"/>
        <w:rPr>
          <w:rFonts w:ascii="Times New Roman" w:eastAsia="Times New Roman" w:hAnsi="Times New Roman" w:cs="Times New Roman"/>
          <w:color w:val="0F1115"/>
          <w:sz w:val="28"/>
          <w:szCs w:val="28"/>
          <w:lang w:eastAsia="en-GB"/>
        </w:rPr>
      </w:pPr>
      <w:r w:rsidRPr="003F09A0">
        <w:rPr>
          <w:rFonts w:ascii="Times New Roman" w:eastAsia="Times New Roman" w:hAnsi="Times New Roman" w:cs="Times New Roman"/>
          <w:b/>
          <w:bCs/>
          <w:color w:val="0F1115"/>
          <w:sz w:val="28"/>
          <w:szCs w:val="28"/>
          <w:lang w:eastAsia="en-GB"/>
        </w:rPr>
        <w:t xml:space="preserve">12. </w:t>
      </w:r>
      <w:r w:rsidR="00567776">
        <w:rPr>
          <w:rFonts w:ascii="Times New Roman" w:eastAsia="Times New Roman" w:hAnsi="Times New Roman" w:cs="Times New Roman"/>
          <w:b/>
          <w:bCs/>
          <w:color w:val="0F1115"/>
          <w:sz w:val="28"/>
          <w:szCs w:val="28"/>
          <w:lang w:val="en-US" w:eastAsia="en-GB"/>
        </w:rPr>
        <w:t xml:space="preserve">  </w:t>
      </w:r>
      <w:r w:rsidRPr="003F09A0">
        <w:rPr>
          <w:rFonts w:ascii="Times New Roman" w:eastAsia="Times New Roman" w:hAnsi="Times New Roman" w:cs="Times New Roman"/>
          <w:b/>
          <w:bCs/>
          <w:color w:val="0F1115"/>
          <w:sz w:val="28"/>
          <w:szCs w:val="28"/>
          <w:lang w:eastAsia="en-GB"/>
        </w:rPr>
        <w:t>National Security and Foreign Policy</w:t>
      </w:r>
      <w:r w:rsidRPr="003F09A0">
        <w:rPr>
          <w:rFonts w:ascii="Times New Roman" w:eastAsia="Times New Roman" w:hAnsi="Times New Roman" w:cs="Times New Roman"/>
          <w:color w:val="0F1115"/>
          <w:sz w:val="28"/>
          <w:szCs w:val="28"/>
          <w:lang w:eastAsia="en-GB"/>
        </w:rPr>
        <w:br/>
        <w:t xml:space="preserve">Counter-terrorism, border management, regional </w:t>
      </w:r>
      <w:r w:rsidR="00EA609C">
        <w:rPr>
          <w:rFonts w:ascii="Times New Roman" w:eastAsia="Times New Roman" w:hAnsi="Times New Roman" w:cs="Times New Roman"/>
          <w:color w:val="0F1115"/>
          <w:sz w:val="28"/>
          <w:szCs w:val="28"/>
          <w:lang w:val="en-US" w:eastAsia="en-GB"/>
        </w:rPr>
        <w:t>security dynamics and geopolitical developments</w:t>
      </w:r>
      <w:r w:rsidRPr="003F09A0">
        <w:rPr>
          <w:rFonts w:ascii="Times New Roman" w:eastAsia="Times New Roman" w:hAnsi="Times New Roman" w:cs="Times New Roman"/>
          <w:color w:val="0F1115"/>
          <w:sz w:val="28"/>
          <w:szCs w:val="28"/>
          <w:lang w:eastAsia="en-GB"/>
        </w:rPr>
        <w:t>, Indus Waters Treaty issue, combatting organized crime.</w:t>
      </w:r>
    </w:p>
    <w:p w:rsidR="00212B1C" w:rsidRPr="00666D77" w:rsidRDefault="00212B1C" w:rsidP="00956017">
      <w:pPr>
        <w:shd w:val="clear" w:color="auto" w:fill="FFFFFF"/>
        <w:spacing w:before="240" w:after="240"/>
        <w:rPr>
          <w:rFonts w:ascii="Times New Roman" w:hAnsi="Times New Roman" w:cs="Times New Roman"/>
          <w:b/>
          <w:bCs/>
          <w:color w:val="0F1115"/>
          <w:sz w:val="32"/>
          <w:szCs w:val="32"/>
        </w:rPr>
      </w:pPr>
      <w:r w:rsidRPr="00666D77">
        <w:rPr>
          <w:rFonts w:ascii="Times New Roman" w:hAnsi="Times New Roman" w:cs="Times New Roman"/>
          <w:b/>
          <w:bCs/>
          <w:color w:val="0F1115"/>
          <w:sz w:val="32"/>
          <w:szCs w:val="32"/>
        </w:rPr>
        <w:t>How the Charter Grows</w:t>
      </w:r>
    </w:p>
    <w:p w:rsidR="00956017" w:rsidRPr="00956017" w:rsidRDefault="00956017" w:rsidP="00956017">
      <w:pPr>
        <w:pStyle w:val="ds-markdown-paragraph"/>
        <w:numPr>
          <w:ilvl w:val="0"/>
          <w:numId w:val="8"/>
        </w:numPr>
        <w:shd w:val="clear" w:color="auto" w:fill="FFFFFF"/>
        <w:spacing w:before="0" w:beforeAutospacing="0" w:after="0" w:afterAutospacing="0"/>
        <w:jc w:val="both"/>
        <w:rPr>
          <w:color w:val="0F1115"/>
          <w:sz w:val="28"/>
          <w:szCs w:val="28"/>
        </w:rPr>
      </w:pPr>
      <w:r w:rsidRPr="00956017">
        <w:rPr>
          <w:rStyle w:val="Emphasis"/>
          <w:i w:val="0"/>
          <w:iCs w:val="0"/>
          <w:color w:val="0F1115"/>
          <w:sz w:val="28"/>
          <w:szCs w:val="28"/>
        </w:rPr>
        <w:t>The Charter grows through consultation, policy papers, expert recommendations, Working Group outputs, and the expertise of our community.</w:t>
      </w:r>
    </w:p>
    <w:p w:rsidR="00956017" w:rsidRDefault="00956017" w:rsidP="00956017">
      <w:pPr>
        <w:pStyle w:val="ds-markdown-paragraph"/>
        <w:numPr>
          <w:ilvl w:val="0"/>
          <w:numId w:val="8"/>
        </w:numPr>
        <w:shd w:val="clear" w:color="auto" w:fill="FFFFFF"/>
        <w:spacing w:before="0" w:beforeAutospacing="0" w:after="0" w:afterAutospacing="0"/>
        <w:jc w:val="both"/>
        <w:rPr>
          <w:rStyle w:val="Emphasis"/>
          <w:i w:val="0"/>
          <w:iCs w:val="0"/>
          <w:color w:val="0F1115"/>
          <w:sz w:val="28"/>
          <w:szCs w:val="28"/>
        </w:rPr>
      </w:pPr>
      <w:r w:rsidRPr="00956017">
        <w:rPr>
          <w:rStyle w:val="Emphasis"/>
          <w:i w:val="0"/>
          <w:iCs w:val="0"/>
          <w:color w:val="0F1115"/>
          <w:sz w:val="28"/>
          <w:szCs w:val="28"/>
        </w:rPr>
        <w:t>Every few months, the Advisory Council reviews all suggestions. Approved reforms become part of the Charter.</w:t>
      </w:r>
    </w:p>
    <w:p w:rsidR="00195855" w:rsidRPr="00195855" w:rsidRDefault="00195855" w:rsidP="00195855">
      <w:pPr>
        <w:pStyle w:val="ListParagraph"/>
        <w:numPr>
          <w:ilvl w:val="0"/>
          <w:numId w:val="8"/>
        </w:numPr>
        <w:jc w:val="both"/>
        <w:rPr>
          <w:rFonts w:ascii="Times New Roman" w:eastAsia="Times New Roman" w:hAnsi="Times New Roman" w:cs="Times New Roman"/>
          <w:sz w:val="28"/>
          <w:szCs w:val="28"/>
          <w:lang w:eastAsia="en-GB"/>
        </w:rPr>
      </w:pPr>
      <w:r w:rsidRPr="00195855">
        <w:rPr>
          <w:rFonts w:ascii="Times New Roman" w:eastAsia="Times New Roman" w:hAnsi="Times New Roman" w:cs="Times New Roman"/>
          <w:sz w:val="28"/>
          <w:szCs w:val="28"/>
          <w:lang w:eastAsia="en-GB"/>
        </w:rPr>
        <w:t>The Charter will also serve as a developing repository of reform proposals, policy recommendations, and thematic priorities emerging from the Institute’s research and Policy Papers.</w:t>
      </w:r>
    </w:p>
    <w:p w:rsidR="00195855" w:rsidRPr="00956017" w:rsidRDefault="00195855" w:rsidP="00195855">
      <w:pPr>
        <w:pStyle w:val="ds-markdown-paragraph"/>
        <w:shd w:val="clear" w:color="auto" w:fill="FFFFFF"/>
        <w:spacing w:before="0" w:beforeAutospacing="0" w:after="0" w:afterAutospacing="0"/>
        <w:ind w:left="720"/>
        <w:jc w:val="both"/>
        <w:rPr>
          <w:color w:val="0F1115"/>
          <w:sz w:val="28"/>
          <w:szCs w:val="28"/>
        </w:rPr>
      </w:pPr>
    </w:p>
    <w:p w:rsidR="000C341F" w:rsidRPr="00097577" w:rsidRDefault="000C341F" w:rsidP="000C341F">
      <w:pPr>
        <w:pStyle w:val="ds-markdown-paragraph"/>
        <w:shd w:val="clear" w:color="auto" w:fill="FFFFFF"/>
        <w:spacing w:before="240" w:beforeAutospacing="0" w:after="240" w:afterAutospacing="0"/>
        <w:jc w:val="both"/>
        <w:rPr>
          <w:color w:val="0F1115"/>
          <w:sz w:val="32"/>
          <w:szCs w:val="32"/>
        </w:rPr>
      </w:pPr>
      <w:r w:rsidRPr="00097577">
        <w:rPr>
          <w:b/>
          <w:bCs/>
          <w:color w:val="0F1115"/>
          <w:sz w:val="32"/>
          <w:szCs w:val="32"/>
        </w:rPr>
        <w:t>Working Groups</w:t>
      </w:r>
    </w:p>
    <w:p w:rsidR="000C341F"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Institute for Good Governance will establish thematic Working Groups comprising experts, professionals, academics, former public officials, private sector representatives, and other stakeholders to examine key reform areas and develop concrete policy recommendations.</w:t>
      </w:r>
    </w:p>
    <w:p w:rsidR="00195855" w:rsidRPr="009A752E" w:rsidRDefault="000C341F" w:rsidP="000C341F">
      <w:pPr>
        <w:pStyle w:val="ds-markdown-paragraph"/>
        <w:shd w:val="clear" w:color="auto" w:fill="FFFFFF"/>
        <w:spacing w:before="240" w:beforeAutospacing="0" w:after="240" w:afterAutospacing="0"/>
        <w:jc w:val="both"/>
        <w:rPr>
          <w:rStyle w:val="Emphasis"/>
          <w:color w:val="0F1115"/>
          <w:sz w:val="28"/>
          <w:szCs w:val="28"/>
        </w:rPr>
      </w:pPr>
      <w:r w:rsidRPr="000C341F">
        <w:rPr>
          <w:color w:val="0F1115"/>
          <w:sz w:val="28"/>
          <w:szCs w:val="28"/>
        </w:rPr>
        <w:t>These Working Groups may produce Policy Papers, Reform Proposals, Consultation Papers, Research Studies, Model Laws and Draft Amendments, and Position Papers and Recommendations</w:t>
      </w:r>
      <w:r w:rsidRPr="000C341F">
        <w:rPr>
          <w:rStyle w:val="Emphasis"/>
          <w:color w:val="0F1115"/>
          <w:sz w:val="28"/>
          <w:szCs w:val="28"/>
        </w:rPr>
        <w:t>.</w:t>
      </w:r>
    </w:p>
    <w:p w:rsidR="00465434" w:rsidRDefault="00465434" w:rsidP="000C341F">
      <w:pPr>
        <w:pStyle w:val="ds-markdown-paragraph"/>
        <w:shd w:val="clear" w:color="auto" w:fill="FFFFFF"/>
        <w:spacing w:before="240" w:beforeAutospacing="0" w:after="240" w:afterAutospacing="0"/>
        <w:jc w:val="both"/>
        <w:rPr>
          <w:b/>
          <w:bCs/>
          <w:color w:val="0F1115"/>
          <w:sz w:val="32"/>
          <w:szCs w:val="32"/>
        </w:rPr>
      </w:pPr>
    </w:p>
    <w:p w:rsidR="000C341F" w:rsidRDefault="000C341F" w:rsidP="000C341F">
      <w:pPr>
        <w:pStyle w:val="ds-markdown-paragraph"/>
        <w:shd w:val="clear" w:color="auto" w:fill="FFFFFF"/>
        <w:spacing w:before="240" w:beforeAutospacing="0" w:after="240" w:afterAutospacing="0"/>
        <w:jc w:val="both"/>
        <w:rPr>
          <w:b/>
          <w:bCs/>
          <w:color w:val="0F1115"/>
          <w:sz w:val="32"/>
          <w:szCs w:val="32"/>
        </w:rPr>
      </w:pPr>
      <w:bookmarkStart w:id="0" w:name="_GoBack"/>
      <w:bookmarkEnd w:id="0"/>
      <w:r w:rsidRPr="00097577">
        <w:rPr>
          <w:b/>
          <w:bCs/>
          <w:color w:val="0F1115"/>
          <w:sz w:val="32"/>
          <w:szCs w:val="32"/>
        </w:rPr>
        <w:lastRenderedPageBreak/>
        <w:t>Public Participation</w:t>
      </w:r>
    </w:p>
    <w:p w:rsidR="00DE2113" w:rsidRPr="00DE2113" w:rsidRDefault="00DE2113"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Charter is intended to be participatory and collaborative in nature.</w:t>
      </w:r>
    </w:p>
    <w:p w:rsidR="00956017" w:rsidRPr="00ED219D" w:rsidRDefault="00956017" w:rsidP="00ED219D">
      <w:pPr>
        <w:pStyle w:val="ds-markdown-paragraph"/>
        <w:shd w:val="clear" w:color="auto" w:fill="FFFFFF"/>
        <w:spacing w:before="0" w:beforeAutospacing="0" w:after="0" w:afterAutospacing="0"/>
        <w:jc w:val="both"/>
        <w:rPr>
          <w:color w:val="0F1115"/>
          <w:sz w:val="28"/>
          <w:szCs w:val="28"/>
        </w:rPr>
      </w:pPr>
      <w:r w:rsidRPr="00ED219D">
        <w:rPr>
          <w:rStyle w:val="Emphasis"/>
          <w:i w:val="0"/>
          <w:iCs w:val="0"/>
          <w:color w:val="0F1115"/>
          <w:sz w:val="28"/>
          <w:szCs w:val="28"/>
        </w:rPr>
        <w:t>As an Associate, you are invited to contribute to the Charter's evolution—by suggesting new reforms, refining existing ones, or proposing entirely new thematic areas.</w:t>
      </w:r>
    </w:p>
    <w:p w:rsidR="000C341F" w:rsidRPr="000C341F" w:rsidRDefault="000C341F" w:rsidP="005D3BDA">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Citizens and institutions will be encouraged to:</w:t>
      </w:r>
    </w:p>
    <w:p w:rsidR="000C341F" w:rsidRPr="000C341F" w:rsidRDefault="000C341F" w:rsidP="005D3BDA">
      <w:pPr>
        <w:pStyle w:val="ds-markdown-paragraph"/>
        <w:numPr>
          <w:ilvl w:val="0"/>
          <w:numId w:val="6"/>
        </w:numPr>
        <w:shd w:val="clear" w:color="auto" w:fill="FFFFFF"/>
        <w:spacing w:before="0" w:beforeAutospacing="0" w:after="0" w:afterAutospacing="0"/>
        <w:jc w:val="both"/>
        <w:rPr>
          <w:color w:val="0F1115"/>
          <w:sz w:val="28"/>
          <w:szCs w:val="28"/>
        </w:rPr>
      </w:pPr>
      <w:r w:rsidRPr="000C341F">
        <w:rPr>
          <w:color w:val="0F1115"/>
          <w:sz w:val="28"/>
          <w:szCs w:val="28"/>
        </w:rPr>
        <w:t>Join Working Groups;</w:t>
      </w:r>
    </w:p>
    <w:p w:rsidR="000C341F" w:rsidRPr="000C341F" w:rsidRDefault="000C341F" w:rsidP="000C341F">
      <w:pPr>
        <w:pStyle w:val="ds-markdown-paragraph"/>
        <w:numPr>
          <w:ilvl w:val="0"/>
          <w:numId w:val="6"/>
        </w:numPr>
        <w:shd w:val="clear" w:color="auto" w:fill="FFFFFF"/>
        <w:spacing w:before="0" w:beforeAutospacing="0" w:after="0" w:afterAutospacing="0"/>
        <w:jc w:val="both"/>
        <w:rPr>
          <w:color w:val="0F1115"/>
          <w:sz w:val="28"/>
          <w:szCs w:val="28"/>
        </w:rPr>
      </w:pPr>
      <w:r w:rsidRPr="000C341F">
        <w:rPr>
          <w:color w:val="0F1115"/>
          <w:sz w:val="28"/>
          <w:szCs w:val="28"/>
        </w:rPr>
        <w:t>S</w:t>
      </w:r>
      <w:r w:rsidR="006317FD">
        <w:rPr>
          <w:color w:val="0F1115"/>
          <w:sz w:val="28"/>
          <w:szCs w:val="28"/>
          <w:lang w:val="en-US"/>
        </w:rPr>
        <w:t>hare</w:t>
      </w:r>
      <w:r w:rsidRPr="000C341F">
        <w:rPr>
          <w:color w:val="0F1115"/>
          <w:sz w:val="28"/>
          <w:szCs w:val="28"/>
        </w:rPr>
        <w:t xml:space="preserve"> reform proposals and policy suggestions;</w:t>
      </w:r>
    </w:p>
    <w:p w:rsidR="000C341F" w:rsidRPr="000C341F" w:rsidRDefault="000C341F" w:rsidP="000C341F">
      <w:pPr>
        <w:pStyle w:val="ds-markdown-paragraph"/>
        <w:numPr>
          <w:ilvl w:val="0"/>
          <w:numId w:val="6"/>
        </w:numPr>
        <w:shd w:val="clear" w:color="auto" w:fill="FFFFFF"/>
        <w:spacing w:before="0" w:beforeAutospacing="0" w:after="0" w:afterAutospacing="0"/>
        <w:jc w:val="both"/>
        <w:rPr>
          <w:color w:val="0F1115"/>
          <w:sz w:val="28"/>
          <w:szCs w:val="28"/>
        </w:rPr>
      </w:pPr>
      <w:r w:rsidRPr="000C341F">
        <w:rPr>
          <w:color w:val="0F1115"/>
          <w:sz w:val="28"/>
          <w:szCs w:val="28"/>
        </w:rPr>
        <w:t>Participate in consultations, seminars, and conferences;</w:t>
      </w:r>
    </w:p>
    <w:p w:rsidR="000C341F" w:rsidRPr="000C341F" w:rsidRDefault="000C341F" w:rsidP="000C341F">
      <w:pPr>
        <w:pStyle w:val="ds-markdown-paragraph"/>
        <w:numPr>
          <w:ilvl w:val="0"/>
          <w:numId w:val="6"/>
        </w:numPr>
        <w:shd w:val="clear" w:color="auto" w:fill="FFFFFF"/>
        <w:spacing w:before="0" w:beforeAutospacing="0" w:after="0" w:afterAutospacing="0"/>
        <w:jc w:val="both"/>
        <w:rPr>
          <w:color w:val="0F1115"/>
          <w:sz w:val="28"/>
          <w:szCs w:val="28"/>
        </w:rPr>
      </w:pPr>
      <w:r w:rsidRPr="000C341F">
        <w:rPr>
          <w:color w:val="0F1115"/>
          <w:sz w:val="28"/>
          <w:szCs w:val="28"/>
        </w:rPr>
        <w:t xml:space="preserve">Contribute research and expert analysis; </w:t>
      </w:r>
    </w:p>
    <w:p w:rsidR="000C341F" w:rsidRPr="008D483D" w:rsidRDefault="000C341F" w:rsidP="000C341F">
      <w:pPr>
        <w:pStyle w:val="ds-markdown-paragraph"/>
        <w:numPr>
          <w:ilvl w:val="0"/>
          <w:numId w:val="6"/>
        </w:numPr>
        <w:shd w:val="clear" w:color="auto" w:fill="FFFFFF"/>
        <w:spacing w:before="0" w:beforeAutospacing="0" w:after="0" w:afterAutospacing="0"/>
        <w:jc w:val="both"/>
        <w:rPr>
          <w:color w:val="0F1115"/>
          <w:sz w:val="28"/>
          <w:szCs w:val="28"/>
        </w:rPr>
      </w:pPr>
      <w:r w:rsidRPr="000C341F">
        <w:rPr>
          <w:color w:val="0F1115"/>
          <w:sz w:val="28"/>
          <w:szCs w:val="28"/>
        </w:rPr>
        <w:t>Engage in informed dialogue on national reform priorities</w:t>
      </w:r>
      <w:r w:rsidR="008D483D">
        <w:rPr>
          <w:color w:val="0F1115"/>
          <w:sz w:val="28"/>
          <w:szCs w:val="28"/>
          <w:lang w:val="en-US"/>
        </w:rPr>
        <w:t>; and</w:t>
      </w:r>
    </w:p>
    <w:p w:rsidR="008D483D" w:rsidRPr="000C341F" w:rsidRDefault="008D483D" w:rsidP="000C341F">
      <w:pPr>
        <w:pStyle w:val="ds-markdown-paragraph"/>
        <w:numPr>
          <w:ilvl w:val="0"/>
          <w:numId w:val="6"/>
        </w:numPr>
        <w:shd w:val="clear" w:color="auto" w:fill="FFFFFF"/>
        <w:spacing w:before="0" w:beforeAutospacing="0" w:after="0" w:afterAutospacing="0"/>
        <w:jc w:val="both"/>
        <w:rPr>
          <w:color w:val="0F1115"/>
          <w:sz w:val="28"/>
          <w:szCs w:val="28"/>
        </w:rPr>
      </w:pPr>
      <w:r>
        <w:rPr>
          <w:color w:val="0F1115"/>
          <w:sz w:val="28"/>
          <w:szCs w:val="28"/>
          <w:lang w:val="en-US"/>
        </w:rPr>
        <w:t>Help develop practical, solution-oriented governance reforms</w:t>
      </w:r>
    </w:p>
    <w:p w:rsidR="006317FD" w:rsidRPr="00032F7C"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Through this collaborative approach, the Charter seeks to promote a culture of responsible governance, constructive policy engagement, and national consensus-building.</w:t>
      </w:r>
    </w:p>
    <w:p w:rsidR="000C341F" w:rsidRPr="00097577" w:rsidRDefault="000C341F" w:rsidP="000C341F">
      <w:pPr>
        <w:pStyle w:val="ds-markdown-paragraph"/>
        <w:shd w:val="clear" w:color="auto" w:fill="FFFFFF"/>
        <w:spacing w:before="240" w:beforeAutospacing="0" w:after="240" w:afterAutospacing="0"/>
        <w:jc w:val="both"/>
        <w:rPr>
          <w:color w:val="0F1115"/>
          <w:sz w:val="32"/>
          <w:szCs w:val="32"/>
        </w:rPr>
      </w:pPr>
      <w:r w:rsidRPr="00097577">
        <w:rPr>
          <w:b/>
          <w:bCs/>
          <w:color w:val="0F1115"/>
          <w:sz w:val="32"/>
          <w:szCs w:val="32"/>
        </w:rPr>
        <w:t>A Continuing National Endeavour</w:t>
      </w:r>
    </w:p>
    <w:p w:rsidR="000C341F"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National Charter for Governance Reforms is not conceived as a static document, but as a continuing national endeavour aimed at identifying practical solutions to Pakistan's governance and development challenges.</w:t>
      </w:r>
    </w:p>
    <w:p w:rsidR="000C341F"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By bringing together informed citizens and institutions from across society, the Charter seeks to contribute towards the strengthening of democratic institutions, improvement in public policy, and advancement of the welfare of the people of Pakistan.</w:t>
      </w:r>
    </w:p>
    <w:p w:rsidR="000C341F" w:rsidRPr="000C341F" w:rsidRDefault="000C341F" w:rsidP="000C341F">
      <w:pPr>
        <w:pStyle w:val="ds-markdown-paragraph"/>
        <w:shd w:val="clear" w:color="auto" w:fill="FFFFFF"/>
        <w:spacing w:before="240" w:beforeAutospacing="0" w:after="240" w:afterAutospacing="0"/>
        <w:jc w:val="both"/>
        <w:rPr>
          <w:color w:val="0F1115"/>
          <w:sz w:val="28"/>
          <w:szCs w:val="28"/>
        </w:rPr>
      </w:pPr>
      <w:r w:rsidRPr="000C341F">
        <w:rPr>
          <w:color w:val="0F1115"/>
          <w:sz w:val="28"/>
          <w:szCs w:val="28"/>
        </w:rPr>
        <w:t>The Institute for Good Governance invites all those committed to the ideals of good governance, constitutionalism, public service, institutional integrity, and national development to participate in this collective effort.</w:t>
      </w:r>
    </w:p>
    <w:p w:rsidR="000C341F" w:rsidRPr="000C341F" w:rsidRDefault="000C341F" w:rsidP="000C341F">
      <w:pPr>
        <w:jc w:val="both"/>
        <w:rPr>
          <w:rFonts w:ascii="Times New Roman" w:hAnsi="Times New Roman" w:cs="Times New Roman"/>
          <w:b/>
          <w:bCs/>
          <w:sz w:val="32"/>
          <w:szCs w:val="32"/>
          <w:lang w:val="en-US"/>
        </w:rPr>
      </w:pPr>
    </w:p>
    <w:p w:rsidR="006232BF" w:rsidRPr="000C341F" w:rsidRDefault="006232BF" w:rsidP="000C341F">
      <w:pPr>
        <w:shd w:val="clear" w:color="auto" w:fill="FFFFFF"/>
        <w:spacing w:before="240" w:after="240"/>
        <w:jc w:val="both"/>
        <w:rPr>
          <w:rFonts w:ascii="Times New Roman" w:eastAsia="Times New Roman" w:hAnsi="Times New Roman" w:cs="Times New Roman"/>
          <w:color w:val="0F1115"/>
          <w:lang w:eastAsia="en-GB"/>
        </w:rPr>
      </w:pPr>
    </w:p>
    <w:sectPr w:rsidR="006232BF" w:rsidRPr="000C341F" w:rsidSect="006232BF">
      <w:headerReference w:type="even" r:id="rId8"/>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E3B" w:rsidRDefault="00565E3B" w:rsidP="006232BF">
      <w:r>
        <w:separator/>
      </w:r>
    </w:p>
  </w:endnote>
  <w:endnote w:type="continuationSeparator" w:id="0">
    <w:p w:rsidR="00565E3B" w:rsidRDefault="00565E3B" w:rsidP="0062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E3B" w:rsidRDefault="00565E3B" w:rsidP="006232BF">
      <w:r>
        <w:separator/>
      </w:r>
    </w:p>
  </w:footnote>
  <w:footnote w:type="continuationSeparator" w:id="0">
    <w:p w:rsidR="00565E3B" w:rsidRDefault="00565E3B" w:rsidP="00623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360386235"/>
      <w:docPartObj>
        <w:docPartGallery w:val="Page Numbers (Top of Page)"/>
        <w:docPartUnique/>
      </w:docPartObj>
    </w:sdtPr>
    <w:sdtEndPr>
      <w:rPr>
        <w:rStyle w:val="PageNumber"/>
      </w:rPr>
    </w:sdtEndPr>
    <w:sdtContent>
      <w:p w:rsidR="006232BF" w:rsidRDefault="006232BF" w:rsidP="003B166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232BF" w:rsidRDefault="006232BF" w:rsidP="006232B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639264386"/>
      <w:docPartObj>
        <w:docPartGallery w:val="Page Numbers (Top of Page)"/>
        <w:docPartUnique/>
      </w:docPartObj>
    </w:sdtPr>
    <w:sdtEndPr>
      <w:rPr>
        <w:rStyle w:val="PageNumber"/>
      </w:rPr>
    </w:sdtEndPr>
    <w:sdtContent>
      <w:p w:rsidR="006232BF" w:rsidRDefault="006232BF" w:rsidP="003B166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65434">
          <w:rPr>
            <w:rStyle w:val="PageNumber"/>
            <w:noProof/>
          </w:rPr>
          <w:t>4</w:t>
        </w:r>
        <w:r>
          <w:rPr>
            <w:rStyle w:val="PageNumber"/>
          </w:rPr>
          <w:fldChar w:fldCharType="end"/>
        </w:r>
      </w:p>
    </w:sdtContent>
  </w:sdt>
  <w:p w:rsidR="006232BF" w:rsidRDefault="006232BF" w:rsidP="006232BF">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92F35"/>
    <w:multiLevelType w:val="multilevel"/>
    <w:tmpl w:val="9A38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72EFF"/>
    <w:multiLevelType w:val="multilevel"/>
    <w:tmpl w:val="5B90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C0C1F"/>
    <w:multiLevelType w:val="multilevel"/>
    <w:tmpl w:val="6D3A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284F2E"/>
    <w:multiLevelType w:val="multilevel"/>
    <w:tmpl w:val="964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8971CD"/>
    <w:multiLevelType w:val="hybridMultilevel"/>
    <w:tmpl w:val="A59010A4"/>
    <w:lvl w:ilvl="0" w:tplc="3A5436DA">
      <w:start w:val="1"/>
      <w:numFmt w:val="decimal"/>
      <w:lvlText w:val="%1."/>
      <w:lvlJc w:val="left"/>
      <w:pPr>
        <w:ind w:left="720" w:hanging="360"/>
      </w:pPr>
      <w:rPr>
        <w:rFonts w:eastAsiaTheme="minorHAnsi" w:hint="default"/>
        <w:b/>
        <w:color w:val="0F111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232786D"/>
    <w:multiLevelType w:val="multilevel"/>
    <w:tmpl w:val="62EA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0335A4"/>
    <w:multiLevelType w:val="multilevel"/>
    <w:tmpl w:val="103E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C96E45"/>
    <w:multiLevelType w:val="multilevel"/>
    <w:tmpl w:val="46B2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3812FD"/>
    <w:multiLevelType w:val="multilevel"/>
    <w:tmpl w:val="36E2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DE7DFB"/>
    <w:multiLevelType w:val="multilevel"/>
    <w:tmpl w:val="A1A6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5"/>
  </w:num>
  <w:num w:numId="4">
    <w:abstractNumId w:val="2"/>
  </w:num>
  <w:num w:numId="5">
    <w:abstractNumId w:val="8"/>
  </w:num>
  <w:num w:numId="6">
    <w:abstractNumId w:val="1"/>
  </w:num>
  <w:num w:numId="7">
    <w:abstractNumId w:val="4"/>
  </w:num>
  <w:num w:numId="8">
    <w:abstractNumId w:val="3"/>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2BF"/>
    <w:rsid w:val="00024D12"/>
    <w:rsid w:val="00032F7C"/>
    <w:rsid w:val="00097577"/>
    <w:rsid w:val="000A7194"/>
    <w:rsid w:val="000C341F"/>
    <w:rsid w:val="00122EF4"/>
    <w:rsid w:val="00134B97"/>
    <w:rsid w:val="001709E9"/>
    <w:rsid w:val="00195855"/>
    <w:rsid w:val="001A3DCD"/>
    <w:rsid w:val="001B7272"/>
    <w:rsid w:val="00212B1C"/>
    <w:rsid w:val="002561A5"/>
    <w:rsid w:val="00292A72"/>
    <w:rsid w:val="003F09A0"/>
    <w:rsid w:val="00465434"/>
    <w:rsid w:val="00526F8C"/>
    <w:rsid w:val="00565E3B"/>
    <w:rsid w:val="00567776"/>
    <w:rsid w:val="005827E7"/>
    <w:rsid w:val="005D3BDA"/>
    <w:rsid w:val="006232BF"/>
    <w:rsid w:val="006317FD"/>
    <w:rsid w:val="006617B2"/>
    <w:rsid w:val="00666D77"/>
    <w:rsid w:val="006A19DA"/>
    <w:rsid w:val="006E73CB"/>
    <w:rsid w:val="00736DEE"/>
    <w:rsid w:val="007C6494"/>
    <w:rsid w:val="00806A72"/>
    <w:rsid w:val="00841437"/>
    <w:rsid w:val="008D483D"/>
    <w:rsid w:val="00956017"/>
    <w:rsid w:val="00977964"/>
    <w:rsid w:val="009A752E"/>
    <w:rsid w:val="00A10D7F"/>
    <w:rsid w:val="00A80515"/>
    <w:rsid w:val="00B9064C"/>
    <w:rsid w:val="00BA3094"/>
    <w:rsid w:val="00BB1317"/>
    <w:rsid w:val="00BD21DD"/>
    <w:rsid w:val="00DE2113"/>
    <w:rsid w:val="00E17A99"/>
    <w:rsid w:val="00E26884"/>
    <w:rsid w:val="00EA609C"/>
    <w:rsid w:val="00ED219D"/>
    <w:rsid w:val="00EF4262"/>
    <w:rsid w:val="00F267DE"/>
    <w:rsid w:val="00F4479F"/>
    <w:rsid w:val="00FC52E0"/>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2F92A-416E-4545-9F3D-2FAC215BD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aa-E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34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341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232B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232BF"/>
    <w:rPr>
      <w:rFonts w:ascii="Times New Roman" w:eastAsia="Times New Roman" w:hAnsi="Times New Roman" w:cs="Times New Roman"/>
      <w:b/>
      <w:bCs/>
      <w:sz w:val="27"/>
      <w:szCs w:val="27"/>
      <w:lang w:eastAsia="en-GB"/>
    </w:rPr>
  </w:style>
  <w:style w:type="paragraph" w:customStyle="1" w:styleId="ds-markdown-paragraph">
    <w:name w:val="ds-markdown-paragraph"/>
    <w:basedOn w:val="Normal"/>
    <w:rsid w:val="006232B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232BF"/>
    <w:rPr>
      <w:b/>
      <w:bCs/>
    </w:rPr>
  </w:style>
  <w:style w:type="character" w:styleId="Emphasis">
    <w:name w:val="Emphasis"/>
    <w:basedOn w:val="DefaultParagraphFont"/>
    <w:uiPriority w:val="20"/>
    <w:qFormat/>
    <w:rsid w:val="006232BF"/>
    <w:rPr>
      <w:i/>
      <w:iCs/>
    </w:rPr>
  </w:style>
  <w:style w:type="paragraph" w:styleId="Header">
    <w:name w:val="header"/>
    <w:basedOn w:val="Normal"/>
    <w:link w:val="HeaderChar"/>
    <w:uiPriority w:val="99"/>
    <w:unhideWhenUsed/>
    <w:rsid w:val="006232BF"/>
    <w:pPr>
      <w:tabs>
        <w:tab w:val="center" w:pos="4513"/>
        <w:tab w:val="right" w:pos="9026"/>
      </w:tabs>
    </w:pPr>
  </w:style>
  <w:style w:type="character" w:customStyle="1" w:styleId="HeaderChar">
    <w:name w:val="Header Char"/>
    <w:basedOn w:val="DefaultParagraphFont"/>
    <w:link w:val="Header"/>
    <w:uiPriority w:val="99"/>
    <w:rsid w:val="006232BF"/>
  </w:style>
  <w:style w:type="character" w:styleId="PageNumber">
    <w:name w:val="page number"/>
    <w:basedOn w:val="DefaultParagraphFont"/>
    <w:uiPriority w:val="99"/>
    <w:semiHidden/>
    <w:unhideWhenUsed/>
    <w:rsid w:val="006232BF"/>
  </w:style>
  <w:style w:type="character" w:customStyle="1" w:styleId="Heading1Char">
    <w:name w:val="Heading 1 Char"/>
    <w:basedOn w:val="DefaultParagraphFont"/>
    <w:link w:val="Heading1"/>
    <w:uiPriority w:val="9"/>
    <w:rsid w:val="000C34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C341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30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8702">
      <w:bodyDiv w:val="1"/>
      <w:marLeft w:val="0"/>
      <w:marRight w:val="0"/>
      <w:marTop w:val="0"/>
      <w:marBottom w:val="0"/>
      <w:divBdr>
        <w:top w:val="none" w:sz="0" w:space="0" w:color="auto"/>
        <w:left w:val="none" w:sz="0" w:space="0" w:color="auto"/>
        <w:bottom w:val="none" w:sz="0" w:space="0" w:color="auto"/>
        <w:right w:val="none" w:sz="0" w:space="0" w:color="auto"/>
      </w:divBdr>
      <w:divsChild>
        <w:div w:id="1983345857">
          <w:blockQuote w:val="1"/>
          <w:marLeft w:val="0"/>
          <w:marRight w:val="0"/>
          <w:marTop w:val="240"/>
          <w:marBottom w:val="0"/>
          <w:divBdr>
            <w:top w:val="none" w:sz="0" w:space="0" w:color="auto"/>
            <w:left w:val="single" w:sz="12" w:space="11" w:color="ADB2B8"/>
            <w:bottom w:val="none" w:sz="0" w:space="0" w:color="auto"/>
            <w:right w:val="none" w:sz="0" w:space="0" w:color="auto"/>
          </w:divBdr>
        </w:div>
        <w:div w:id="1185367643">
          <w:blockQuote w:val="1"/>
          <w:marLeft w:val="0"/>
          <w:marRight w:val="0"/>
          <w:marTop w:val="240"/>
          <w:marBottom w:val="0"/>
          <w:divBdr>
            <w:top w:val="none" w:sz="0" w:space="0" w:color="auto"/>
            <w:left w:val="single" w:sz="12" w:space="11" w:color="ADB2B8"/>
            <w:bottom w:val="none" w:sz="0" w:space="0" w:color="auto"/>
            <w:right w:val="none" w:sz="0" w:space="0" w:color="auto"/>
          </w:divBdr>
        </w:div>
        <w:div w:id="949779494">
          <w:blockQuote w:val="1"/>
          <w:marLeft w:val="0"/>
          <w:marRight w:val="0"/>
          <w:marTop w:val="240"/>
          <w:marBottom w:val="0"/>
          <w:divBdr>
            <w:top w:val="none" w:sz="0" w:space="0" w:color="auto"/>
            <w:left w:val="single" w:sz="12" w:space="11" w:color="ADB2B8"/>
            <w:bottom w:val="none" w:sz="0" w:space="0" w:color="auto"/>
            <w:right w:val="none" w:sz="0" w:space="0" w:color="auto"/>
          </w:divBdr>
        </w:div>
        <w:div w:id="1963071877">
          <w:blockQuote w:val="1"/>
          <w:marLeft w:val="0"/>
          <w:marRight w:val="0"/>
          <w:marTop w:val="240"/>
          <w:marBottom w:val="0"/>
          <w:divBdr>
            <w:top w:val="none" w:sz="0" w:space="0" w:color="auto"/>
            <w:left w:val="single" w:sz="12" w:space="11" w:color="ADB2B8"/>
            <w:bottom w:val="none" w:sz="0" w:space="0" w:color="auto"/>
            <w:right w:val="none" w:sz="0" w:space="0" w:color="auto"/>
          </w:divBdr>
        </w:div>
        <w:div w:id="204681708">
          <w:blockQuote w:val="1"/>
          <w:marLeft w:val="0"/>
          <w:marRight w:val="0"/>
          <w:marTop w:val="240"/>
          <w:marBottom w:val="0"/>
          <w:divBdr>
            <w:top w:val="none" w:sz="0" w:space="0" w:color="auto"/>
            <w:left w:val="single" w:sz="12" w:space="11" w:color="ADB2B8"/>
            <w:bottom w:val="none" w:sz="0" w:space="0" w:color="auto"/>
            <w:right w:val="none" w:sz="0" w:space="0" w:color="auto"/>
          </w:divBdr>
        </w:div>
        <w:div w:id="1850874829">
          <w:marLeft w:val="0"/>
          <w:marRight w:val="0"/>
          <w:marTop w:val="0"/>
          <w:marBottom w:val="0"/>
          <w:divBdr>
            <w:top w:val="none" w:sz="0" w:space="0" w:color="auto"/>
            <w:left w:val="none" w:sz="0" w:space="0" w:color="auto"/>
            <w:bottom w:val="none" w:sz="0" w:space="0" w:color="auto"/>
            <w:right w:val="none" w:sz="0" w:space="0" w:color="auto"/>
          </w:divBdr>
        </w:div>
      </w:divsChild>
    </w:div>
    <w:div w:id="731467869">
      <w:bodyDiv w:val="1"/>
      <w:marLeft w:val="0"/>
      <w:marRight w:val="0"/>
      <w:marTop w:val="0"/>
      <w:marBottom w:val="0"/>
      <w:divBdr>
        <w:top w:val="none" w:sz="0" w:space="0" w:color="auto"/>
        <w:left w:val="none" w:sz="0" w:space="0" w:color="auto"/>
        <w:bottom w:val="none" w:sz="0" w:space="0" w:color="auto"/>
        <w:right w:val="none" w:sz="0" w:space="0" w:color="auto"/>
      </w:divBdr>
    </w:div>
    <w:div w:id="983194828">
      <w:bodyDiv w:val="1"/>
      <w:marLeft w:val="0"/>
      <w:marRight w:val="0"/>
      <w:marTop w:val="0"/>
      <w:marBottom w:val="0"/>
      <w:divBdr>
        <w:top w:val="none" w:sz="0" w:space="0" w:color="auto"/>
        <w:left w:val="none" w:sz="0" w:space="0" w:color="auto"/>
        <w:bottom w:val="none" w:sz="0" w:space="0" w:color="auto"/>
        <w:right w:val="none" w:sz="0" w:space="0" w:color="auto"/>
      </w:divBdr>
    </w:div>
    <w:div w:id="1216505284">
      <w:bodyDiv w:val="1"/>
      <w:marLeft w:val="0"/>
      <w:marRight w:val="0"/>
      <w:marTop w:val="0"/>
      <w:marBottom w:val="0"/>
      <w:divBdr>
        <w:top w:val="none" w:sz="0" w:space="0" w:color="auto"/>
        <w:left w:val="none" w:sz="0" w:space="0" w:color="auto"/>
        <w:bottom w:val="none" w:sz="0" w:space="0" w:color="auto"/>
        <w:right w:val="none" w:sz="0" w:space="0" w:color="auto"/>
      </w:divBdr>
    </w:div>
    <w:div w:id="1267620352">
      <w:bodyDiv w:val="1"/>
      <w:marLeft w:val="0"/>
      <w:marRight w:val="0"/>
      <w:marTop w:val="0"/>
      <w:marBottom w:val="0"/>
      <w:divBdr>
        <w:top w:val="none" w:sz="0" w:space="0" w:color="auto"/>
        <w:left w:val="none" w:sz="0" w:space="0" w:color="auto"/>
        <w:bottom w:val="none" w:sz="0" w:space="0" w:color="auto"/>
        <w:right w:val="none" w:sz="0" w:space="0" w:color="auto"/>
      </w:divBdr>
    </w:div>
    <w:div w:id="1326662665">
      <w:bodyDiv w:val="1"/>
      <w:marLeft w:val="0"/>
      <w:marRight w:val="0"/>
      <w:marTop w:val="0"/>
      <w:marBottom w:val="0"/>
      <w:divBdr>
        <w:top w:val="none" w:sz="0" w:space="0" w:color="auto"/>
        <w:left w:val="none" w:sz="0" w:space="0" w:color="auto"/>
        <w:bottom w:val="none" w:sz="0" w:space="0" w:color="auto"/>
        <w:right w:val="none" w:sz="0" w:space="0" w:color="auto"/>
      </w:divBdr>
    </w:div>
    <w:div w:id="1345015884">
      <w:bodyDiv w:val="1"/>
      <w:marLeft w:val="0"/>
      <w:marRight w:val="0"/>
      <w:marTop w:val="0"/>
      <w:marBottom w:val="0"/>
      <w:divBdr>
        <w:top w:val="none" w:sz="0" w:space="0" w:color="auto"/>
        <w:left w:val="none" w:sz="0" w:space="0" w:color="auto"/>
        <w:bottom w:val="none" w:sz="0" w:space="0" w:color="auto"/>
        <w:right w:val="none" w:sz="0" w:space="0" w:color="auto"/>
      </w:divBdr>
    </w:div>
    <w:div w:id="1734084631">
      <w:bodyDiv w:val="1"/>
      <w:marLeft w:val="0"/>
      <w:marRight w:val="0"/>
      <w:marTop w:val="0"/>
      <w:marBottom w:val="0"/>
      <w:divBdr>
        <w:top w:val="none" w:sz="0" w:space="0" w:color="auto"/>
        <w:left w:val="none" w:sz="0" w:space="0" w:color="auto"/>
        <w:bottom w:val="none" w:sz="0" w:space="0" w:color="auto"/>
        <w:right w:val="none" w:sz="0" w:space="0" w:color="auto"/>
      </w:divBdr>
    </w:div>
    <w:div w:id="1773434402">
      <w:bodyDiv w:val="1"/>
      <w:marLeft w:val="0"/>
      <w:marRight w:val="0"/>
      <w:marTop w:val="0"/>
      <w:marBottom w:val="0"/>
      <w:divBdr>
        <w:top w:val="none" w:sz="0" w:space="0" w:color="auto"/>
        <w:left w:val="none" w:sz="0" w:space="0" w:color="auto"/>
        <w:bottom w:val="none" w:sz="0" w:space="0" w:color="auto"/>
        <w:right w:val="none" w:sz="0" w:space="0" w:color="auto"/>
      </w:divBdr>
    </w:div>
    <w:div w:id="207396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4</Pages>
  <Words>1033</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zahidhamidkhan@outlook.com</dc:creator>
  <cp:keywords/>
  <dc:description/>
  <cp:lastModifiedBy>Waris Rafique</cp:lastModifiedBy>
  <cp:revision>16</cp:revision>
  <dcterms:created xsi:type="dcterms:W3CDTF">2026-05-23T12:43:00Z</dcterms:created>
  <dcterms:modified xsi:type="dcterms:W3CDTF">2026-06-04T10:06:00Z</dcterms:modified>
</cp:coreProperties>
</file>